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A9ED" w14:textId="77777777" w:rsidR="00027539" w:rsidRPr="007E311C" w:rsidRDefault="00027539" w:rsidP="00027539">
      <w:pPr>
        <w:rPr>
          <w:rFonts w:ascii="Arial" w:hAnsi="Arial" w:cs="Arial"/>
          <w:b/>
          <w:color w:val="005EB8"/>
          <w:sz w:val="24"/>
        </w:rPr>
      </w:pPr>
    </w:p>
    <w:p w14:paraId="3825D944" w14:textId="7652EB44" w:rsidR="00027539" w:rsidRPr="007E311C" w:rsidRDefault="00652EA3" w:rsidP="00027539">
      <w:pPr>
        <w:pStyle w:val="Sectionheader"/>
      </w:pPr>
      <w:r>
        <w:t>Annual Prescribing Meeting 2022</w:t>
      </w:r>
    </w:p>
    <w:p w14:paraId="1F0CDC53" w14:textId="77777777" w:rsidR="00027539" w:rsidRPr="007E311C" w:rsidRDefault="00027539" w:rsidP="00027539">
      <w:pPr>
        <w:rPr>
          <w:rFonts w:ascii="Arial" w:hAnsi="Arial" w:cs="Arial"/>
          <w:b/>
          <w:color w:val="005EB8"/>
          <w:sz w:val="24"/>
        </w:rPr>
      </w:pPr>
    </w:p>
    <w:tbl>
      <w:tblPr>
        <w:tblStyle w:val="PlainTable1"/>
        <w:tblW w:w="0" w:type="auto"/>
        <w:tblLook w:val="04A0" w:firstRow="1" w:lastRow="0" w:firstColumn="1" w:lastColumn="0" w:noHBand="0" w:noVBand="1"/>
      </w:tblPr>
      <w:tblGrid>
        <w:gridCol w:w="1980"/>
        <w:gridCol w:w="7648"/>
      </w:tblGrid>
      <w:tr w:rsidR="00652EA3" w:rsidRPr="00840CED" w14:paraId="552F8397" w14:textId="77777777" w:rsidTr="0040250D">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005EB8"/>
          </w:tcPr>
          <w:p w14:paraId="720216BF" w14:textId="7C17D595" w:rsidR="00652EA3" w:rsidRPr="00840CED" w:rsidRDefault="00652EA3" w:rsidP="00937BE0">
            <w:pPr>
              <w:spacing w:before="40" w:after="40"/>
              <w:jc w:val="center"/>
              <w:rPr>
                <w:rFonts w:ascii="Arial" w:hAnsi="Arial" w:cs="Arial"/>
                <w:color w:val="FFFFFF" w:themeColor="background1"/>
              </w:rPr>
            </w:pPr>
            <w:r>
              <w:rPr>
                <w:rFonts w:ascii="Arial" w:hAnsi="Arial" w:cs="Arial"/>
                <w:color w:val="FFFFFF" w:themeColor="background1"/>
              </w:rPr>
              <w:t>Questions &amp; Answers</w:t>
            </w:r>
          </w:p>
        </w:tc>
      </w:tr>
      <w:tr w:rsidR="00652EA3" w14:paraId="7EF7CB01" w14:textId="77777777" w:rsidTr="00AC1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AD80868" w14:textId="593128C9" w:rsidR="00652EA3" w:rsidRPr="00617A8D" w:rsidRDefault="00652EA3" w:rsidP="00937BE0">
            <w:pPr>
              <w:spacing w:before="40" w:afterLines="40" w:after="96"/>
              <w:rPr>
                <w:rFonts w:ascii="Arial" w:hAnsi="Arial" w:cs="Arial"/>
                <w:b w:val="0"/>
                <w:color w:val="768692"/>
              </w:rPr>
            </w:pPr>
            <w:r>
              <w:rPr>
                <w:rFonts w:ascii="Arial" w:hAnsi="Arial" w:cs="Arial"/>
                <w:b w:val="0"/>
              </w:rPr>
              <w:t>Question</w:t>
            </w:r>
          </w:p>
        </w:tc>
        <w:tc>
          <w:tcPr>
            <w:tcW w:w="7648" w:type="dxa"/>
          </w:tcPr>
          <w:p w14:paraId="23115C7C" w14:textId="77777777" w:rsidR="00652EA3" w:rsidRPr="00652EA3" w:rsidRDefault="00652EA3" w:rsidP="00652EA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2EA3">
              <w:rPr>
                <w:rFonts w:ascii="Arial" w:eastAsia="Calibri" w:hAnsi="Arial" w:cs="Arial"/>
              </w:rPr>
              <w:t xml:space="preserve">Which calculation did the Dorset audit use to measure DOAC dosage? Was it </w:t>
            </w:r>
            <w:proofErr w:type="spellStart"/>
            <w:r w:rsidRPr="00652EA3">
              <w:rPr>
                <w:rFonts w:ascii="Arial" w:eastAsia="Calibri" w:hAnsi="Arial" w:cs="Arial"/>
              </w:rPr>
              <w:t>CrCl</w:t>
            </w:r>
            <w:proofErr w:type="spellEnd"/>
            <w:r w:rsidRPr="00652EA3">
              <w:rPr>
                <w:rFonts w:ascii="Arial" w:eastAsia="Calibri" w:hAnsi="Arial" w:cs="Arial"/>
              </w:rPr>
              <w:t xml:space="preserve"> or </w:t>
            </w:r>
            <w:proofErr w:type="spellStart"/>
            <w:r w:rsidRPr="00652EA3">
              <w:rPr>
                <w:rFonts w:ascii="Arial" w:eastAsia="Calibri" w:hAnsi="Arial" w:cs="Arial"/>
              </w:rPr>
              <w:t>age+weight+creatinine</w:t>
            </w:r>
            <w:proofErr w:type="spellEnd"/>
            <w:r w:rsidRPr="00652EA3">
              <w:rPr>
                <w:rFonts w:ascii="Arial" w:eastAsia="Calibri" w:hAnsi="Arial" w:cs="Arial"/>
              </w:rPr>
              <w:t xml:space="preserve">? </w:t>
            </w:r>
          </w:p>
          <w:p w14:paraId="323D9131" w14:textId="77777777" w:rsidR="00652EA3" w:rsidRPr="00652EA3" w:rsidRDefault="00652EA3" w:rsidP="00937BE0">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color w:val="768692"/>
              </w:rPr>
            </w:pPr>
          </w:p>
        </w:tc>
      </w:tr>
      <w:tr w:rsidR="00652EA3" w14:paraId="4128BAFD" w14:textId="77777777" w:rsidTr="00AC11B0">
        <w:tc>
          <w:tcPr>
            <w:cnfStyle w:val="001000000000" w:firstRow="0" w:lastRow="0" w:firstColumn="1" w:lastColumn="0" w:oddVBand="0" w:evenVBand="0" w:oddHBand="0" w:evenHBand="0" w:firstRowFirstColumn="0" w:firstRowLastColumn="0" w:lastRowFirstColumn="0" w:lastRowLastColumn="0"/>
            <w:tcW w:w="1980" w:type="dxa"/>
          </w:tcPr>
          <w:p w14:paraId="0333ED23" w14:textId="21E7B942" w:rsidR="00652EA3" w:rsidRPr="00652EA3" w:rsidRDefault="00652EA3" w:rsidP="00937BE0">
            <w:pPr>
              <w:spacing w:before="40" w:afterLines="40" w:after="96"/>
              <w:rPr>
                <w:rFonts w:ascii="Arial" w:hAnsi="Arial" w:cs="Arial"/>
                <w:color w:val="768692"/>
              </w:rPr>
            </w:pPr>
            <w:r w:rsidRPr="00652EA3">
              <w:rPr>
                <w:rFonts w:ascii="Arial" w:hAnsi="Arial" w:cs="Arial"/>
              </w:rPr>
              <w:t>Answer</w:t>
            </w:r>
          </w:p>
        </w:tc>
        <w:tc>
          <w:tcPr>
            <w:tcW w:w="7648" w:type="dxa"/>
          </w:tcPr>
          <w:p w14:paraId="585817AB" w14:textId="77777777" w:rsidR="00652EA3" w:rsidRPr="00652EA3" w:rsidRDefault="00652EA3" w:rsidP="00652EA3">
            <w:pPr>
              <w:spacing w:line="242"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52EA3">
              <w:rPr>
                <w:rFonts w:ascii="Arial" w:eastAsia="Calibri" w:hAnsi="Arial" w:cs="Arial"/>
              </w:rPr>
              <w:t xml:space="preserve">We advise </w:t>
            </w:r>
            <w:proofErr w:type="spellStart"/>
            <w:r w:rsidRPr="00652EA3">
              <w:rPr>
                <w:rFonts w:ascii="Arial" w:eastAsia="Calibri" w:hAnsi="Arial" w:cs="Arial"/>
              </w:rPr>
              <w:t>CrCL</w:t>
            </w:r>
            <w:proofErr w:type="spellEnd"/>
            <w:r w:rsidRPr="00652EA3">
              <w:rPr>
                <w:rFonts w:ascii="Arial" w:eastAsia="Calibri" w:hAnsi="Arial" w:cs="Arial"/>
              </w:rPr>
              <w:t xml:space="preserve"> in the audit instructions, however they may have been some variation as this was completed by individual practices. </w:t>
            </w:r>
          </w:p>
          <w:p w14:paraId="48069FAE" w14:textId="77777777" w:rsidR="00652EA3" w:rsidRPr="00652EA3" w:rsidRDefault="00652EA3" w:rsidP="00937BE0">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768692"/>
              </w:rPr>
            </w:pPr>
          </w:p>
        </w:tc>
      </w:tr>
      <w:tr w:rsidR="00652EA3" w14:paraId="393C182F" w14:textId="77777777" w:rsidTr="00AC1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29A6183" w14:textId="2B71285F" w:rsidR="00652EA3" w:rsidRDefault="00652EA3" w:rsidP="00652EA3">
            <w:pPr>
              <w:spacing w:before="40" w:afterLines="40" w:after="96"/>
              <w:rPr>
                <w:rFonts w:ascii="Arial" w:hAnsi="Arial" w:cs="Arial"/>
                <w:color w:val="768692"/>
                <w:sz w:val="20"/>
              </w:rPr>
            </w:pPr>
            <w:r>
              <w:rPr>
                <w:rFonts w:ascii="Arial" w:hAnsi="Arial" w:cs="Arial"/>
                <w:b w:val="0"/>
              </w:rPr>
              <w:t>Question</w:t>
            </w:r>
          </w:p>
        </w:tc>
        <w:tc>
          <w:tcPr>
            <w:tcW w:w="7648" w:type="dxa"/>
          </w:tcPr>
          <w:p w14:paraId="0EBE8B3E" w14:textId="77777777" w:rsidR="00652EA3" w:rsidRPr="00652EA3" w:rsidRDefault="00652EA3" w:rsidP="00652EA3">
            <w:pPr>
              <w:spacing w:after="1"/>
              <w:cnfStyle w:val="000000100000" w:firstRow="0" w:lastRow="0" w:firstColumn="0" w:lastColumn="0" w:oddVBand="0" w:evenVBand="0" w:oddHBand="1" w:evenHBand="0" w:firstRowFirstColumn="0" w:firstRowLastColumn="0" w:lastRowFirstColumn="0" w:lastRowLastColumn="0"/>
              <w:rPr>
                <w:rFonts w:ascii="Arial" w:hAnsi="Arial" w:cs="Arial"/>
              </w:rPr>
            </w:pPr>
            <w:r w:rsidRPr="00652EA3">
              <w:rPr>
                <w:rFonts w:ascii="Arial" w:eastAsia="Calibri" w:hAnsi="Arial" w:cs="Arial"/>
              </w:rPr>
              <w:t xml:space="preserve">Why have they picked the DOAC without a reversing agent? I had a patient refuse to change because of this. </w:t>
            </w:r>
          </w:p>
          <w:p w14:paraId="7DBF9174" w14:textId="77777777" w:rsidR="00652EA3" w:rsidRPr="00652EA3" w:rsidRDefault="00652EA3" w:rsidP="00652EA3">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color w:val="768692"/>
              </w:rPr>
            </w:pPr>
          </w:p>
        </w:tc>
      </w:tr>
      <w:tr w:rsidR="00652EA3" w14:paraId="6CF8D349" w14:textId="77777777" w:rsidTr="00AC11B0">
        <w:tc>
          <w:tcPr>
            <w:cnfStyle w:val="001000000000" w:firstRow="0" w:lastRow="0" w:firstColumn="1" w:lastColumn="0" w:oddVBand="0" w:evenVBand="0" w:oddHBand="0" w:evenHBand="0" w:firstRowFirstColumn="0" w:firstRowLastColumn="0" w:lastRowFirstColumn="0" w:lastRowLastColumn="0"/>
            <w:tcW w:w="1980" w:type="dxa"/>
          </w:tcPr>
          <w:p w14:paraId="5178A574" w14:textId="2F267BCF" w:rsidR="00652EA3" w:rsidRDefault="00652EA3" w:rsidP="00652EA3">
            <w:pPr>
              <w:spacing w:before="40" w:afterLines="40" w:after="96"/>
              <w:rPr>
                <w:rFonts w:ascii="Arial" w:hAnsi="Arial" w:cs="Arial"/>
                <w:color w:val="768692"/>
                <w:sz w:val="20"/>
              </w:rPr>
            </w:pPr>
            <w:r w:rsidRPr="00652EA3">
              <w:rPr>
                <w:rFonts w:ascii="Arial" w:hAnsi="Arial" w:cs="Arial"/>
              </w:rPr>
              <w:t>Answer</w:t>
            </w:r>
          </w:p>
        </w:tc>
        <w:tc>
          <w:tcPr>
            <w:tcW w:w="7648" w:type="dxa"/>
          </w:tcPr>
          <w:p w14:paraId="76571269" w14:textId="77777777" w:rsidR="00652EA3" w:rsidRPr="00652EA3" w:rsidRDefault="00652EA3" w:rsidP="00652EA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2EA3">
              <w:rPr>
                <w:rFonts w:ascii="Arial" w:eastAsia="Calibri" w:hAnsi="Arial" w:cs="Arial"/>
              </w:rPr>
              <w:t xml:space="preserve">The decision to choose </w:t>
            </w:r>
            <w:proofErr w:type="spellStart"/>
            <w:r w:rsidRPr="00652EA3">
              <w:rPr>
                <w:rFonts w:ascii="Arial" w:eastAsia="Calibri" w:hAnsi="Arial" w:cs="Arial"/>
              </w:rPr>
              <w:t>Edoxaban</w:t>
            </w:r>
            <w:proofErr w:type="spellEnd"/>
            <w:r w:rsidRPr="00652EA3">
              <w:rPr>
                <w:rFonts w:ascii="Arial" w:eastAsia="Calibri" w:hAnsi="Arial" w:cs="Arial"/>
              </w:rPr>
              <w:t xml:space="preserve"> as first line DOAC was made by a group of national experts.  </w:t>
            </w:r>
          </w:p>
          <w:p w14:paraId="056A4561" w14:textId="77777777" w:rsidR="00652EA3" w:rsidRPr="00652EA3" w:rsidRDefault="00652EA3" w:rsidP="00652EA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2EA3">
              <w:rPr>
                <w:rFonts w:ascii="Arial" w:eastAsia="Calibri" w:hAnsi="Arial" w:cs="Arial"/>
              </w:rPr>
              <w:t xml:space="preserve"> </w:t>
            </w:r>
          </w:p>
          <w:p w14:paraId="58F44EC3" w14:textId="77777777" w:rsidR="00652EA3" w:rsidRPr="00652EA3" w:rsidRDefault="00652EA3" w:rsidP="00652EA3">
            <w:pPr>
              <w:spacing w:line="241"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52EA3">
              <w:rPr>
                <w:rFonts w:ascii="Arial" w:eastAsia="Calibri" w:hAnsi="Arial" w:cs="Arial"/>
              </w:rPr>
              <w:t xml:space="preserve">We have confirmed with UHD Thromboprophylaxis group that the reversal agent approved for use by NICE is used ‘off label’ and is equally effective in </w:t>
            </w:r>
            <w:proofErr w:type="spellStart"/>
            <w:r w:rsidRPr="00652EA3">
              <w:rPr>
                <w:rFonts w:ascii="Arial" w:eastAsia="Calibri" w:hAnsi="Arial" w:cs="Arial"/>
              </w:rPr>
              <w:t>Edoxaban</w:t>
            </w:r>
            <w:proofErr w:type="spellEnd"/>
            <w:r w:rsidRPr="00652EA3">
              <w:rPr>
                <w:rFonts w:ascii="Arial" w:eastAsia="Calibri" w:hAnsi="Arial" w:cs="Arial"/>
              </w:rPr>
              <w:t xml:space="preserve">. </w:t>
            </w:r>
          </w:p>
          <w:p w14:paraId="1951AA24" w14:textId="77777777" w:rsidR="00652EA3" w:rsidRPr="00652EA3" w:rsidRDefault="00652EA3" w:rsidP="00652EA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768692"/>
              </w:rPr>
            </w:pPr>
          </w:p>
        </w:tc>
      </w:tr>
      <w:tr w:rsidR="00652EA3" w14:paraId="5F93F41C" w14:textId="77777777" w:rsidTr="00AC1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FAB1B03" w14:textId="671316D8" w:rsidR="00652EA3" w:rsidRPr="00652EA3" w:rsidRDefault="00652EA3" w:rsidP="00652EA3">
            <w:pPr>
              <w:spacing w:before="40" w:afterLines="40" w:after="96"/>
              <w:rPr>
                <w:rFonts w:ascii="Arial" w:hAnsi="Arial" w:cs="Arial"/>
              </w:rPr>
            </w:pPr>
            <w:r>
              <w:rPr>
                <w:rFonts w:ascii="Arial" w:hAnsi="Arial" w:cs="Arial"/>
                <w:b w:val="0"/>
              </w:rPr>
              <w:t>Question</w:t>
            </w:r>
          </w:p>
        </w:tc>
        <w:tc>
          <w:tcPr>
            <w:tcW w:w="7648" w:type="dxa"/>
          </w:tcPr>
          <w:p w14:paraId="18404845" w14:textId="77777777" w:rsidR="00652EA3" w:rsidRPr="00652EA3" w:rsidRDefault="00652EA3" w:rsidP="00652EA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2EA3">
              <w:rPr>
                <w:rFonts w:ascii="Arial" w:eastAsia="Calibri" w:hAnsi="Arial" w:cs="Arial"/>
              </w:rPr>
              <w:t xml:space="preserve">Changing to </w:t>
            </w:r>
            <w:proofErr w:type="spellStart"/>
            <w:r w:rsidRPr="00652EA3">
              <w:rPr>
                <w:rFonts w:ascii="Arial" w:eastAsia="Calibri" w:hAnsi="Arial" w:cs="Arial"/>
              </w:rPr>
              <w:t>Edoxaban</w:t>
            </w:r>
            <w:proofErr w:type="spellEnd"/>
            <w:r w:rsidRPr="00652EA3">
              <w:rPr>
                <w:rFonts w:ascii="Arial" w:eastAsia="Calibri" w:hAnsi="Arial" w:cs="Arial"/>
              </w:rPr>
              <w:t xml:space="preserve"> is tricky when the local stroke physician does not choose as first line and prefers apixaban. </w:t>
            </w:r>
          </w:p>
          <w:p w14:paraId="22382945" w14:textId="77777777" w:rsidR="00652EA3" w:rsidRPr="00652EA3" w:rsidRDefault="00652EA3" w:rsidP="00652EA3">
            <w:pPr>
              <w:spacing w:after="1"/>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652EA3" w14:paraId="03F59DB0" w14:textId="77777777" w:rsidTr="00AC11B0">
        <w:tc>
          <w:tcPr>
            <w:cnfStyle w:val="001000000000" w:firstRow="0" w:lastRow="0" w:firstColumn="1" w:lastColumn="0" w:oddVBand="0" w:evenVBand="0" w:oddHBand="0" w:evenHBand="0" w:firstRowFirstColumn="0" w:firstRowLastColumn="0" w:lastRowFirstColumn="0" w:lastRowLastColumn="0"/>
            <w:tcW w:w="1980" w:type="dxa"/>
          </w:tcPr>
          <w:p w14:paraId="4A08D147" w14:textId="62604C7C" w:rsidR="00652EA3" w:rsidRPr="00652EA3" w:rsidRDefault="00652EA3" w:rsidP="00652EA3">
            <w:pPr>
              <w:spacing w:before="40" w:afterLines="40" w:after="96"/>
              <w:rPr>
                <w:rFonts w:ascii="Arial" w:hAnsi="Arial" w:cs="Arial"/>
              </w:rPr>
            </w:pPr>
            <w:r w:rsidRPr="00652EA3">
              <w:rPr>
                <w:rFonts w:ascii="Arial" w:hAnsi="Arial" w:cs="Arial"/>
              </w:rPr>
              <w:t>Answer</w:t>
            </w:r>
          </w:p>
        </w:tc>
        <w:tc>
          <w:tcPr>
            <w:tcW w:w="7648" w:type="dxa"/>
          </w:tcPr>
          <w:p w14:paraId="14ED780F" w14:textId="77777777" w:rsidR="00652EA3" w:rsidRPr="00652EA3" w:rsidRDefault="00652EA3" w:rsidP="00652EA3">
            <w:pPr>
              <w:spacing w:after="2"/>
              <w:cnfStyle w:val="000000000000" w:firstRow="0" w:lastRow="0" w:firstColumn="0" w:lastColumn="0" w:oddVBand="0" w:evenVBand="0" w:oddHBand="0" w:evenHBand="0" w:firstRowFirstColumn="0" w:firstRowLastColumn="0" w:lastRowFirstColumn="0" w:lastRowLastColumn="0"/>
              <w:rPr>
                <w:rFonts w:ascii="Arial" w:hAnsi="Arial" w:cs="Arial"/>
              </w:rPr>
            </w:pPr>
            <w:r w:rsidRPr="00652EA3">
              <w:rPr>
                <w:rFonts w:ascii="Arial" w:eastAsia="Calibri" w:hAnsi="Arial" w:cs="Arial"/>
              </w:rPr>
              <w:t xml:space="preserve">Please feedback the details via email to the meds management team and we will pick up directly with the acute trusts. We have engaged with secondary care including the stroke teams and are monitoring the DOAC prescribing data coming out of the trusts, which is on an upward trend. </w:t>
            </w:r>
          </w:p>
          <w:p w14:paraId="4F517B57" w14:textId="77777777" w:rsidR="00652EA3" w:rsidRPr="00652EA3" w:rsidRDefault="00652EA3" w:rsidP="00652EA3">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652EA3" w14:paraId="3F0F263E" w14:textId="77777777" w:rsidTr="00AC1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0AF1DB1" w14:textId="23632018" w:rsidR="00652EA3" w:rsidRPr="00652EA3" w:rsidRDefault="00652EA3" w:rsidP="00652EA3">
            <w:pPr>
              <w:spacing w:before="40" w:afterLines="40" w:after="96"/>
              <w:rPr>
                <w:rFonts w:ascii="Arial" w:hAnsi="Arial" w:cs="Arial"/>
              </w:rPr>
            </w:pPr>
            <w:r>
              <w:rPr>
                <w:rFonts w:ascii="Arial" w:hAnsi="Arial" w:cs="Arial"/>
                <w:b w:val="0"/>
              </w:rPr>
              <w:t>Question</w:t>
            </w:r>
          </w:p>
        </w:tc>
        <w:tc>
          <w:tcPr>
            <w:tcW w:w="7648" w:type="dxa"/>
          </w:tcPr>
          <w:p w14:paraId="72B493D0" w14:textId="77777777" w:rsidR="00652EA3" w:rsidRPr="00652EA3" w:rsidRDefault="00652EA3" w:rsidP="00652EA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2EA3">
              <w:rPr>
                <w:rFonts w:ascii="Arial" w:eastAsia="Calibri" w:hAnsi="Arial" w:cs="Arial"/>
              </w:rPr>
              <w:t xml:space="preserve">How much money will be saved by switching Patients with AF, already prescribed a DOAC, to </w:t>
            </w:r>
            <w:proofErr w:type="spellStart"/>
            <w:r w:rsidRPr="00652EA3">
              <w:rPr>
                <w:rFonts w:ascii="Arial" w:eastAsia="Calibri" w:hAnsi="Arial" w:cs="Arial"/>
              </w:rPr>
              <w:t>Edoxaban</w:t>
            </w:r>
            <w:proofErr w:type="spellEnd"/>
            <w:r w:rsidRPr="00652EA3">
              <w:rPr>
                <w:rFonts w:ascii="Arial" w:eastAsia="Calibri" w:hAnsi="Arial" w:cs="Arial"/>
              </w:rPr>
              <w:t xml:space="preserve">? </w:t>
            </w:r>
          </w:p>
          <w:p w14:paraId="5912BDFB" w14:textId="77777777" w:rsidR="00652EA3" w:rsidRPr="00652EA3" w:rsidRDefault="00652EA3" w:rsidP="00652EA3">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652EA3" w14:paraId="0942D5D2" w14:textId="77777777" w:rsidTr="00AC11B0">
        <w:tc>
          <w:tcPr>
            <w:cnfStyle w:val="001000000000" w:firstRow="0" w:lastRow="0" w:firstColumn="1" w:lastColumn="0" w:oddVBand="0" w:evenVBand="0" w:oddHBand="0" w:evenHBand="0" w:firstRowFirstColumn="0" w:firstRowLastColumn="0" w:lastRowFirstColumn="0" w:lastRowLastColumn="0"/>
            <w:tcW w:w="1980" w:type="dxa"/>
          </w:tcPr>
          <w:p w14:paraId="433AF895" w14:textId="2CD2F38A" w:rsidR="00652EA3" w:rsidRPr="00652EA3" w:rsidRDefault="00652EA3" w:rsidP="00652EA3">
            <w:pPr>
              <w:spacing w:before="40" w:afterLines="40" w:after="96"/>
              <w:rPr>
                <w:rFonts w:ascii="Arial" w:hAnsi="Arial" w:cs="Arial"/>
              </w:rPr>
            </w:pPr>
            <w:r w:rsidRPr="00652EA3">
              <w:rPr>
                <w:rFonts w:ascii="Arial" w:hAnsi="Arial" w:cs="Arial"/>
              </w:rPr>
              <w:t>Answer</w:t>
            </w:r>
          </w:p>
        </w:tc>
        <w:tc>
          <w:tcPr>
            <w:tcW w:w="7648" w:type="dxa"/>
          </w:tcPr>
          <w:p w14:paraId="4E0AD5A3" w14:textId="77777777" w:rsidR="00652EA3" w:rsidRPr="00652EA3" w:rsidRDefault="00652EA3" w:rsidP="00652EA3">
            <w:pPr>
              <w:spacing w:after="2"/>
              <w:ind w:right="2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A3">
              <w:rPr>
                <w:rFonts w:ascii="Arial" w:eastAsia="Calibri" w:hAnsi="Arial" w:cs="Arial"/>
              </w:rPr>
              <w:t xml:space="preserve">In terms of financial saving, the national aim is to be able to release money to treat more AF patients with a DOAC. In terms of local savings, savings of around £600,000 have already been made with the potential to save up to £3,000,000 in Dorset by putting all patients, where it is clinically appropriate to change, on to </w:t>
            </w:r>
            <w:proofErr w:type="spellStart"/>
            <w:r w:rsidRPr="00652EA3">
              <w:rPr>
                <w:rFonts w:ascii="Arial" w:eastAsia="Calibri" w:hAnsi="Arial" w:cs="Arial"/>
              </w:rPr>
              <w:t>Edoxaban</w:t>
            </w:r>
            <w:proofErr w:type="spellEnd"/>
            <w:r w:rsidRPr="00652EA3">
              <w:rPr>
                <w:rFonts w:ascii="Arial" w:eastAsia="Calibri" w:hAnsi="Arial" w:cs="Arial"/>
              </w:rPr>
              <w:t xml:space="preserve">. </w:t>
            </w:r>
            <w:proofErr w:type="gramStart"/>
            <w:r w:rsidRPr="00652EA3">
              <w:rPr>
                <w:rFonts w:ascii="Arial" w:eastAsia="Calibri" w:hAnsi="Arial" w:cs="Arial"/>
              </w:rPr>
              <w:t>It’s</w:t>
            </w:r>
            <w:proofErr w:type="gramEnd"/>
            <w:r w:rsidRPr="00652EA3">
              <w:rPr>
                <w:rFonts w:ascii="Arial" w:eastAsia="Calibri" w:hAnsi="Arial" w:cs="Arial"/>
              </w:rPr>
              <w:t xml:space="preserve"> a National save to invest scheme so will result in more people being diagnosed and treated for AF. </w:t>
            </w:r>
          </w:p>
          <w:p w14:paraId="485F40B9" w14:textId="77777777" w:rsidR="00652EA3" w:rsidRPr="00652EA3" w:rsidRDefault="00652EA3" w:rsidP="00652EA3">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AC11B0" w14:paraId="4A6158E5" w14:textId="77777777" w:rsidTr="00AC1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24D00D4" w14:textId="06E05521" w:rsidR="00AC11B0" w:rsidRPr="00652EA3" w:rsidRDefault="00AC11B0" w:rsidP="00AC11B0">
            <w:pPr>
              <w:spacing w:before="40" w:afterLines="40" w:after="96"/>
              <w:rPr>
                <w:rFonts w:ascii="Arial" w:hAnsi="Arial" w:cs="Arial"/>
              </w:rPr>
            </w:pPr>
            <w:r>
              <w:rPr>
                <w:rFonts w:ascii="Arial" w:hAnsi="Arial" w:cs="Arial"/>
                <w:b w:val="0"/>
              </w:rPr>
              <w:t>Question</w:t>
            </w:r>
          </w:p>
        </w:tc>
        <w:tc>
          <w:tcPr>
            <w:tcW w:w="7648" w:type="dxa"/>
          </w:tcPr>
          <w:p w14:paraId="1152E378" w14:textId="7AD51CAF" w:rsidR="00AC11B0" w:rsidRPr="00AC11B0" w:rsidRDefault="00AC11B0" w:rsidP="00AC11B0">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AC11B0">
              <w:rPr>
                <w:rFonts w:ascii="Arial" w:eastAsia="Calibri" w:hAnsi="Arial" w:cs="Arial"/>
                <w:szCs w:val="20"/>
              </w:rPr>
              <w:t xml:space="preserve">Is it true that if patient has normal kidney function, </w:t>
            </w:r>
            <w:proofErr w:type="spellStart"/>
            <w:r w:rsidRPr="00AC11B0">
              <w:rPr>
                <w:rFonts w:ascii="Arial" w:eastAsia="Calibri" w:hAnsi="Arial" w:cs="Arial"/>
                <w:szCs w:val="20"/>
              </w:rPr>
              <w:t>Edoxaban</w:t>
            </w:r>
            <w:proofErr w:type="spellEnd"/>
            <w:r w:rsidRPr="00AC11B0">
              <w:rPr>
                <w:rFonts w:ascii="Arial" w:eastAsia="Calibri" w:hAnsi="Arial" w:cs="Arial"/>
                <w:szCs w:val="20"/>
              </w:rPr>
              <w:t xml:space="preserve"> was less effective than the other DOACs and therefore younger, fitter patients </w:t>
            </w:r>
            <w:proofErr w:type="gramStart"/>
            <w:r w:rsidRPr="00AC11B0">
              <w:rPr>
                <w:rFonts w:ascii="Arial" w:eastAsia="Calibri" w:hAnsi="Arial" w:cs="Arial"/>
                <w:szCs w:val="20"/>
              </w:rPr>
              <w:t>would</w:t>
            </w:r>
            <w:proofErr w:type="gramEnd"/>
            <w:r w:rsidRPr="00AC11B0">
              <w:rPr>
                <w:rFonts w:ascii="Arial" w:eastAsia="Calibri" w:hAnsi="Arial" w:cs="Arial"/>
                <w:szCs w:val="20"/>
              </w:rPr>
              <w:t xml:space="preserve"> not benefit from </w:t>
            </w:r>
            <w:r w:rsidRPr="00AC11B0">
              <w:rPr>
                <w:rFonts w:ascii="Arial" w:eastAsia="Calibri" w:hAnsi="Arial" w:cs="Arial"/>
                <w:szCs w:val="20"/>
              </w:rPr>
              <w:t>a review then change</w:t>
            </w:r>
            <w:r w:rsidRPr="00AC11B0">
              <w:rPr>
                <w:rFonts w:ascii="Arial" w:eastAsia="Calibri" w:hAnsi="Arial" w:cs="Arial"/>
                <w:szCs w:val="20"/>
              </w:rPr>
              <w:t xml:space="preserve">? </w:t>
            </w:r>
          </w:p>
          <w:p w14:paraId="2F2570B3" w14:textId="77777777" w:rsidR="00AC11B0" w:rsidRPr="00AC11B0" w:rsidRDefault="00AC11B0" w:rsidP="00AC11B0">
            <w:pPr>
              <w:spacing w:after="2"/>
              <w:ind w:right="26"/>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rPr>
            </w:pPr>
          </w:p>
        </w:tc>
      </w:tr>
      <w:tr w:rsidR="00AC11B0" w14:paraId="1ECEE131" w14:textId="77777777" w:rsidTr="00AC11B0">
        <w:tc>
          <w:tcPr>
            <w:cnfStyle w:val="001000000000" w:firstRow="0" w:lastRow="0" w:firstColumn="1" w:lastColumn="0" w:oddVBand="0" w:evenVBand="0" w:oddHBand="0" w:evenHBand="0" w:firstRowFirstColumn="0" w:firstRowLastColumn="0" w:lastRowFirstColumn="0" w:lastRowLastColumn="0"/>
            <w:tcW w:w="1980" w:type="dxa"/>
          </w:tcPr>
          <w:p w14:paraId="139C292D" w14:textId="672E863D" w:rsidR="00AC11B0" w:rsidRPr="00652EA3" w:rsidRDefault="00AC11B0" w:rsidP="00AC11B0">
            <w:pPr>
              <w:spacing w:before="40" w:afterLines="40" w:after="96"/>
              <w:rPr>
                <w:rFonts w:ascii="Arial" w:hAnsi="Arial" w:cs="Arial"/>
              </w:rPr>
            </w:pPr>
            <w:r w:rsidRPr="00652EA3">
              <w:rPr>
                <w:rFonts w:ascii="Arial" w:hAnsi="Arial" w:cs="Arial"/>
              </w:rPr>
              <w:t>Answer</w:t>
            </w:r>
          </w:p>
        </w:tc>
        <w:tc>
          <w:tcPr>
            <w:tcW w:w="7648" w:type="dxa"/>
          </w:tcPr>
          <w:p w14:paraId="136F51EF" w14:textId="77777777" w:rsidR="00AC11B0" w:rsidRPr="00AC11B0" w:rsidRDefault="00AC11B0" w:rsidP="00AC11B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C11B0">
              <w:rPr>
                <w:rFonts w:ascii="Arial" w:eastAsia="Calibri" w:hAnsi="Arial" w:cs="Arial"/>
              </w:rPr>
              <w:t xml:space="preserve">If </w:t>
            </w:r>
            <w:proofErr w:type="spellStart"/>
            <w:r w:rsidRPr="00AC11B0">
              <w:rPr>
                <w:rFonts w:ascii="Arial" w:eastAsia="Calibri" w:hAnsi="Arial" w:cs="Arial"/>
              </w:rPr>
              <w:t>CrCl</w:t>
            </w:r>
            <w:proofErr w:type="spellEnd"/>
            <w:r w:rsidRPr="00AC11B0">
              <w:rPr>
                <w:rFonts w:ascii="Arial" w:eastAsia="Calibri" w:hAnsi="Arial" w:cs="Arial"/>
              </w:rPr>
              <w:t xml:space="preserve"> &gt;95ml/min might not be suitable for </w:t>
            </w:r>
            <w:proofErr w:type="spellStart"/>
            <w:r w:rsidRPr="00AC11B0">
              <w:rPr>
                <w:rFonts w:ascii="Arial" w:eastAsia="Calibri" w:hAnsi="Arial" w:cs="Arial"/>
              </w:rPr>
              <w:t>Edoxaban</w:t>
            </w:r>
            <w:proofErr w:type="spellEnd"/>
            <w:r w:rsidRPr="00AC11B0">
              <w:rPr>
                <w:rFonts w:ascii="Arial" w:eastAsia="Calibri" w:hAnsi="Arial" w:cs="Arial"/>
              </w:rPr>
              <w:t xml:space="preserve">. All searches provided exclude this group of patients.  </w:t>
            </w:r>
          </w:p>
          <w:p w14:paraId="68E470F9" w14:textId="30A70382" w:rsidR="00AC11B0" w:rsidRPr="00652EA3" w:rsidRDefault="00AC11B0" w:rsidP="00AC11B0">
            <w:pPr>
              <w:spacing w:after="2"/>
              <w:ind w:right="26"/>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AC11B0">
              <w:rPr>
                <w:rFonts w:ascii="Arial" w:eastAsia="Calibri" w:hAnsi="Arial" w:cs="Arial"/>
              </w:rPr>
              <w:t xml:space="preserve"> </w:t>
            </w:r>
          </w:p>
        </w:tc>
      </w:tr>
    </w:tbl>
    <w:p w14:paraId="4D676630" w14:textId="77777777" w:rsidR="00D857C6" w:rsidRDefault="00D857C6" w:rsidP="00D857C6">
      <w:pPr>
        <w:rPr>
          <w:rFonts w:ascii="Arial" w:hAnsi="Arial" w:cs="Arial"/>
          <w:color w:val="768692"/>
          <w:sz w:val="20"/>
        </w:rPr>
      </w:pPr>
    </w:p>
    <w:p w14:paraId="12C82831" w14:textId="77777777" w:rsidR="00B00FB5" w:rsidRDefault="00B00FB5" w:rsidP="00D857C6">
      <w:pPr>
        <w:rPr>
          <w:rFonts w:ascii="Arial" w:hAnsi="Arial" w:cs="Arial"/>
          <w:color w:val="768692"/>
          <w:sz w:val="20"/>
        </w:rPr>
      </w:pPr>
    </w:p>
    <w:p w14:paraId="23BA90BB" w14:textId="77777777" w:rsidR="00B00FB5" w:rsidRDefault="00B00FB5" w:rsidP="00D857C6">
      <w:pPr>
        <w:rPr>
          <w:rFonts w:ascii="Arial" w:hAnsi="Arial" w:cs="Arial"/>
          <w:color w:val="768692"/>
          <w:sz w:val="20"/>
        </w:rPr>
      </w:pPr>
    </w:p>
    <w:p w14:paraId="474F20DD" w14:textId="77777777" w:rsidR="00B00FB5" w:rsidRDefault="00B00FB5" w:rsidP="00D857C6">
      <w:pPr>
        <w:rPr>
          <w:rFonts w:ascii="Arial" w:hAnsi="Arial" w:cs="Arial"/>
          <w:color w:val="768692"/>
          <w:sz w:val="20"/>
        </w:rPr>
      </w:pPr>
    </w:p>
    <w:p w14:paraId="41AC8A56" w14:textId="77777777" w:rsidR="00B00FB5" w:rsidRDefault="00B00FB5" w:rsidP="00D857C6">
      <w:pPr>
        <w:rPr>
          <w:rFonts w:ascii="Arial" w:hAnsi="Arial" w:cs="Arial"/>
          <w:color w:val="768692"/>
          <w:sz w:val="20"/>
        </w:rPr>
      </w:pPr>
    </w:p>
    <w:p w14:paraId="1343ED19" w14:textId="77777777" w:rsidR="00B00FB5" w:rsidRDefault="00B00FB5" w:rsidP="00D857C6">
      <w:pPr>
        <w:rPr>
          <w:rFonts w:ascii="Arial" w:hAnsi="Arial" w:cs="Arial"/>
          <w:color w:val="768692"/>
          <w:sz w:val="20"/>
        </w:rPr>
      </w:pPr>
    </w:p>
    <w:p w14:paraId="2FEB821E" w14:textId="77777777" w:rsidR="00B00FB5" w:rsidRDefault="00B00FB5" w:rsidP="00D857C6">
      <w:pPr>
        <w:rPr>
          <w:rFonts w:ascii="Arial" w:hAnsi="Arial" w:cs="Arial"/>
          <w:color w:val="768692"/>
          <w:sz w:val="20"/>
        </w:rPr>
      </w:pPr>
    </w:p>
    <w:tbl>
      <w:tblPr>
        <w:tblStyle w:val="PlainTable1"/>
        <w:tblW w:w="0" w:type="auto"/>
        <w:tblLook w:val="04A0" w:firstRow="1" w:lastRow="0" w:firstColumn="1" w:lastColumn="0" w:noHBand="0" w:noVBand="1"/>
      </w:tblPr>
      <w:tblGrid>
        <w:gridCol w:w="1980"/>
        <w:gridCol w:w="7648"/>
      </w:tblGrid>
      <w:tr w:rsidR="00AC11B0" w:rsidRPr="00840CED" w14:paraId="4DD0C933" w14:textId="77777777" w:rsidTr="006C1816">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005EB8"/>
          </w:tcPr>
          <w:p w14:paraId="46267E87" w14:textId="77777777" w:rsidR="00AC11B0" w:rsidRPr="00840CED" w:rsidRDefault="00AC11B0" w:rsidP="006C1816">
            <w:pPr>
              <w:spacing w:before="40" w:after="40"/>
              <w:jc w:val="center"/>
              <w:rPr>
                <w:rFonts w:ascii="Arial" w:hAnsi="Arial" w:cs="Arial"/>
                <w:color w:val="FFFFFF" w:themeColor="background1"/>
              </w:rPr>
            </w:pPr>
            <w:r>
              <w:rPr>
                <w:rFonts w:ascii="Arial" w:hAnsi="Arial" w:cs="Arial"/>
                <w:color w:val="FFFFFF" w:themeColor="background1"/>
              </w:rPr>
              <w:t>Questions &amp; Answers</w:t>
            </w:r>
          </w:p>
        </w:tc>
      </w:tr>
      <w:tr w:rsidR="00AC11B0" w14:paraId="10E16420" w14:textId="77777777" w:rsidTr="006C1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DC3804B" w14:textId="77777777" w:rsidR="00AC11B0" w:rsidRPr="00617A8D" w:rsidRDefault="00AC11B0" w:rsidP="00AC11B0">
            <w:pPr>
              <w:spacing w:before="40" w:afterLines="40" w:after="96"/>
              <w:rPr>
                <w:rFonts w:ascii="Arial" w:hAnsi="Arial" w:cs="Arial"/>
                <w:b w:val="0"/>
                <w:color w:val="768692"/>
              </w:rPr>
            </w:pPr>
            <w:r>
              <w:rPr>
                <w:rFonts w:ascii="Arial" w:hAnsi="Arial" w:cs="Arial"/>
                <w:b w:val="0"/>
              </w:rPr>
              <w:t>Question</w:t>
            </w:r>
          </w:p>
        </w:tc>
        <w:tc>
          <w:tcPr>
            <w:tcW w:w="7648" w:type="dxa"/>
          </w:tcPr>
          <w:p w14:paraId="455EE245" w14:textId="77777777" w:rsidR="00AC11B0" w:rsidRPr="00AC11B0" w:rsidRDefault="00AC11B0" w:rsidP="00AC11B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C11B0">
              <w:rPr>
                <w:rFonts w:ascii="Arial" w:eastAsia="Calibri" w:hAnsi="Arial" w:cs="Arial"/>
              </w:rPr>
              <w:t xml:space="preserve">How are the CCG managing the prescribing of DOACs from secondary care? </w:t>
            </w:r>
          </w:p>
          <w:p w14:paraId="7C2E2228" w14:textId="641B43A3" w:rsidR="00AC11B0" w:rsidRPr="00652EA3" w:rsidRDefault="00AC11B0" w:rsidP="00AC11B0">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color w:val="768692"/>
              </w:rPr>
            </w:pPr>
            <w:r w:rsidRPr="00AC11B0">
              <w:rPr>
                <w:rFonts w:ascii="Arial" w:eastAsia="Calibri" w:hAnsi="Arial" w:cs="Arial"/>
              </w:rPr>
              <w:t xml:space="preserve"> </w:t>
            </w:r>
          </w:p>
        </w:tc>
      </w:tr>
      <w:tr w:rsidR="00AC11B0" w14:paraId="1B4D947A" w14:textId="77777777" w:rsidTr="006C1816">
        <w:tc>
          <w:tcPr>
            <w:cnfStyle w:val="001000000000" w:firstRow="0" w:lastRow="0" w:firstColumn="1" w:lastColumn="0" w:oddVBand="0" w:evenVBand="0" w:oddHBand="0" w:evenHBand="0" w:firstRowFirstColumn="0" w:firstRowLastColumn="0" w:lastRowFirstColumn="0" w:lastRowLastColumn="0"/>
            <w:tcW w:w="1980" w:type="dxa"/>
          </w:tcPr>
          <w:p w14:paraId="31CAE263" w14:textId="77777777" w:rsidR="00AC11B0" w:rsidRPr="00652EA3" w:rsidRDefault="00AC11B0" w:rsidP="00AC11B0">
            <w:pPr>
              <w:spacing w:before="40" w:afterLines="40" w:after="96"/>
              <w:rPr>
                <w:rFonts w:ascii="Arial" w:hAnsi="Arial" w:cs="Arial"/>
                <w:color w:val="768692"/>
              </w:rPr>
            </w:pPr>
            <w:r w:rsidRPr="00652EA3">
              <w:rPr>
                <w:rFonts w:ascii="Arial" w:hAnsi="Arial" w:cs="Arial"/>
              </w:rPr>
              <w:t>Answer</w:t>
            </w:r>
          </w:p>
        </w:tc>
        <w:tc>
          <w:tcPr>
            <w:tcW w:w="7648" w:type="dxa"/>
          </w:tcPr>
          <w:p w14:paraId="04FEA480" w14:textId="77777777" w:rsidR="00AC11B0" w:rsidRPr="00AC11B0" w:rsidRDefault="00AC11B0" w:rsidP="00AC11B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C11B0">
              <w:rPr>
                <w:rFonts w:ascii="Arial" w:eastAsia="Calibri" w:hAnsi="Arial" w:cs="Arial"/>
              </w:rPr>
              <w:t xml:space="preserve">We have discussed with both trusts and the DOAC plan has gone through the cardiology working group and the DNTs at both trusts. We are monitoring the percentage of the different DOACs being prescribed by the trusts. </w:t>
            </w:r>
          </w:p>
          <w:p w14:paraId="0E70DFFD" w14:textId="37F985A3" w:rsidR="00AC11B0" w:rsidRPr="00652EA3" w:rsidRDefault="00AC11B0" w:rsidP="00AC11B0">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768692"/>
              </w:rPr>
            </w:pPr>
            <w:r w:rsidRPr="00AC11B0">
              <w:rPr>
                <w:rFonts w:ascii="Arial" w:eastAsia="Calibri" w:hAnsi="Arial" w:cs="Arial"/>
              </w:rPr>
              <w:t xml:space="preserve"> </w:t>
            </w:r>
          </w:p>
        </w:tc>
      </w:tr>
      <w:tr w:rsidR="00AC11B0" w14:paraId="0E3650DB" w14:textId="77777777" w:rsidTr="006C1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A45BC34" w14:textId="77777777" w:rsidR="00AC11B0" w:rsidRDefault="00AC11B0" w:rsidP="00AC11B0">
            <w:pPr>
              <w:spacing w:before="40" w:afterLines="40" w:after="96"/>
              <w:rPr>
                <w:rFonts w:ascii="Arial" w:hAnsi="Arial" w:cs="Arial"/>
                <w:color w:val="768692"/>
                <w:sz w:val="20"/>
              </w:rPr>
            </w:pPr>
            <w:r>
              <w:rPr>
                <w:rFonts w:ascii="Arial" w:hAnsi="Arial" w:cs="Arial"/>
                <w:b w:val="0"/>
              </w:rPr>
              <w:t>Question</w:t>
            </w:r>
          </w:p>
        </w:tc>
        <w:tc>
          <w:tcPr>
            <w:tcW w:w="7648" w:type="dxa"/>
          </w:tcPr>
          <w:p w14:paraId="4D31E54B" w14:textId="7A888E76" w:rsidR="00AC11B0" w:rsidRPr="00652EA3" w:rsidRDefault="00AC11B0" w:rsidP="00AC11B0">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color w:val="768692"/>
              </w:rPr>
            </w:pPr>
            <w:r w:rsidRPr="00AC11B0">
              <w:rPr>
                <w:rFonts w:ascii="Arial" w:eastAsia="Calibri" w:hAnsi="Arial" w:cs="Arial"/>
              </w:rPr>
              <w:t xml:space="preserve">Is there a text message template for requesting weight from a patient if on DOAC?  </w:t>
            </w:r>
          </w:p>
        </w:tc>
      </w:tr>
      <w:tr w:rsidR="00AC11B0" w14:paraId="659BC477" w14:textId="77777777" w:rsidTr="006C1816">
        <w:tc>
          <w:tcPr>
            <w:cnfStyle w:val="001000000000" w:firstRow="0" w:lastRow="0" w:firstColumn="1" w:lastColumn="0" w:oddVBand="0" w:evenVBand="0" w:oddHBand="0" w:evenHBand="0" w:firstRowFirstColumn="0" w:firstRowLastColumn="0" w:lastRowFirstColumn="0" w:lastRowLastColumn="0"/>
            <w:tcW w:w="1980" w:type="dxa"/>
          </w:tcPr>
          <w:p w14:paraId="54C89688" w14:textId="77777777" w:rsidR="00AC11B0" w:rsidRDefault="00AC11B0" w:rsidP="00AC11B0">
            <w:pPr>
              <w:spacing w:before="40" w:afterLines="40" w:after="96"/>
              <w:rPr>
                <w:rFonts w:ascii="Arial" w:hAnsi="Arial" w:cs="Arial"/>
                <w:color w:val="768692"/>
                <w:sz w:val="20"/>
              </w:rPr>
            </w:pPr>
            <w:r w:rsidRPr="00652EA3">
              <w:rPr>
                <w:rFonts w:ascii="Arial" w:hAnsi="Arial" w:cs="Arial"/>
              </w:rPr>
              <w:t>Answer</w:t>
            </w:r>
          </w:p>
        </w:tc>
        <w:tc>
          <w:tcPr>
            <w:tcW w:w="7648" w:type="dxa"/>
          </w:tcPr>
          <w:p w14:paraId="63CE334F" w14:textId="77777777" w:rsidR="00AC11B0" w:rsidRPr="00AC11B0" w:rsidRDefault="00AC11B0" w:rsidP="00AC11B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C11B0">
              <w:rPr>
                <w:rFonts w:ascii="Arial" w:eastAsia="Calibri" w:hAnsi="Arial" w:cs="Arial"/>
              </w:rPr>
              <w:t xml:space="preserve">As you are on a blood thinner, we need a weight measurement every year to ensure you are on the correct/safest dose </w:t>
            </w:r>
          </w:p>
          <w:p w14:paraId="78935402" w14:textId="77777777" w:rsidR="00AC11B0" w:rsidRPr="00AC11B0" w:rsidRDefault="00AC11B0" w:rsidP="00AC11B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C11B0">
              <w:rPr>
                <w:rFonts w:ascii="Arial" w:eastAsia="Calibri" w:hAnsi="Arial" w:cs="Arial"/>
              </w:rPr>
              <w:t xml:space="preserve">Please reply to this message with your weight in Kg (conversion link via Florey) If you don’t have scales, please ask family / friends to help you get a weight or use a </w:t>
            </w:r>
            <w:proofErr w:type="gramStart"/>
            <w:r w:rsidRPr="00AC11B0">
              <w:rPr>
                <w:rFonts w:ascii="Arial" w:eastAsia="Calibri" w:hAnsi="Arial" w:cs="Arial"/>
              </w:rPr>
              <w:t>scales</w:t>
            </w:r>
            <w:proofErr w:type="gramEnd"/>
            <w:r w:rsidRPr="00AC11B0">
              <w:rPr>
                <w:rFonts w:ascii="Arial" w:eastAsia="Calibri" w:hAnsi="Arial" w:cs="Arial"/>
              </w:rPr>
              <w:t xml:space="preserve"> in the pharmacy / surgery </w:t>
            </w:r>
          </w:p>
          <w:p w14:paraId="470AC9A9" w14:textId="77777777" w:rsidR="00AC11B0" w:rsidRPr="00AC11B0" w:rsidRDefault="00AC11B0" w:rsidP="00AC11B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C11B0">
              <w:rPr>
                <w:rFonts w:ascii="Arial" w:eastAsia="Calibri" w:hAnsi="Arial" w:cs="Arial"/>
              </w:rPr>
              <w:t xml:space="preserve">Do not attempt to weigh yourself if dangerous to do so </w:t>
            </w:r>
          </w:p>
          <w:p w14:paraId="0E3D6D6E" w14:textId="03E738D5" w:rsidR="00AC11B0" w:rsidRPr="00652EA3" w:rsidRDefault="00AC11B0" w:rsidP="00AC11B0">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768692"/>
              </w:rPr>
            </w:pPr>
            <w:r w:rsidRPr="00AC11B0">
              <w:rPr>
                <w:rFonts w:ascii="Arial" w:eastAsia="Calibri" w:hAnsi="Arial" w:cs="Arial"/>
              </w:rPr>
              <w:t xml:space="preserve"> </w:t>
            </w:r>
          </w:p>
        </w:tc>
      </w:tr>
      <w:tr w:rsidR="00AC11B0" w14:paraId="28DB6B95" w14:textId="77777777" w:rsidTr="006C1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3CCE937" w14:textId="42E787C0" w:rsidR="00AC11B0" w:rsidRPr="00652EA3" w:rsidRDefault="00AC11B0" w:rsidP="00AC11B0">
            <w:pPr>
              <w:spacing w:before="40" w:afterLines="40" w:after="96"/>
              <w:rPr>
                <w:rFonts w:ascii="Arial" w:hAnsi="Arial" w:cs="Arial"/>
              </w:rPr>
            </w:pPr>
            <w:r>
              <w:rPr>
                <w:rFonts w:ascii="Arial" w:hAnsi="Arial" w:cs="Arial"/>
                <w:b w:val="0"/>
              </w:rPr>
              <w:t>Question</w:t>
            </w:r>
          </w:p>
        </w:tc>
        <w:tc>
          <w:tcPr>
            <w:tcW w:w="7648" w:type="dxa"/>
          </w:tcPr>
          <w:p w14:paraId="1A31B2D1" w14:textId="77777777" w:rsidR="00AC11B0" w:rsidRPr="00AC11B0" w:rsidRDefault="00AC11B0" w:rsidP="00AC11B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C11B0">
              <w:rPr>
                <w:rFonts w:ascii="Arial" w:eastAsia="Calibri" w:hAnsi="Arial" w:cs="Arial"/>
              </w:rPr>
              <w:t xml:space="preserve">How are others dealing with requests to prescribe OTC medicines, how do we advise patients to buy these items when they would prefer to have on prescription?  </w:t>
            </w:r>
          </w:p>
          <w:p w14:paraId="4C530B0A" w14:textId="7FA5BA0A" w:rsidR="00AC11B0" w:rsidRPr="00652EA3" w:rsidRDefault="00AC11B0" w:rsidP="00AC11B0">
            <w:pPr>
              <w:spacing w:after="1"/>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AC11B0">
              <w:rPr>
                <w:rFonts w:ascii="Arial" w:eastAsia="Calibri" w:hAnsi="Arial" w:cs="Arial"/>
              </w:rPr>
              <w:t xml:space="preserve"> </w:t>
            </w:r>
          </w:p>
        </w:tc>
      </w:tr>
      <w:tr w:rsidR="00AC11B0" w14:paraId="79D6BF93" w14:textId="77777777" w:rsidTr="006C1816">
        <w:tc>
          <w:tcPr>
            <w:cnfStyle w:val="001000000000" w:firstRow="0" w:lastRow="0" w:firstColumn="1" w:lastColumn="0" w:oddVBand="0" w:evenVBand="0" w:oddHBand="0" w:evenHBand="0" w:firstRowFirstColumn="0" w:firstRowLastColumn="0" w:lastRowFirstColumn="0" w:lastRowLastColumn="0"/>
            <w:tcW w:w="1980" w:type="dxa"/>
          </w:tcPr>
          <w:p w14:paraId="04BAEAA8" w14:textId="474FA1BF" w:rsidR="00AC11B0" w:rsidRPr="00652EA3" w:rsidRDefault="00AC11B0" w:rsidP="00AC11B0">
            <w:pPr>
              <w:spacing w:before="40" w:afterLines="40" w:after="96"/>
              <w:rPr>
                <w:rFonts w:ascii="Arial" w:hAnsi="Arial" w:cs="Arial"/>
              </w:rPr>
            </w:pPr>
            <w:r w:rsidRPr="00652EA3">
              <w:rPr>
                <w:rFonts w:ascii="Arial" w:hAnsi="Arial" w:cs="Arial"/>
              </w:rPr>
              <w:t>Answer</w:t>
            </w:r>
          </w:p>
        </w:tc>
        <w:tc>
          <w:tcPr>
            <w:tcW w:w="7648" w:type="dxa"/>
          </w:tcPr>
          <w:p w14:paraId="13DF01BB" w14:textId="77777777" w:rsidR="00AC11B0" w:rsidRPr="00AC11B0" w:rsidRDefault="00AC11B0" w:rsidP="00AC11B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C11B0">
              <w:rPr>
                <w:rFonts w:ascii="Arial" w:eastAsia="Calibri" w:hAnsi="Arial" w:cs="Arial"/>
              </w:rPr>
              <w:t xml:space="preserve">This is a national initiative with resources such as </w:t>
            </w:r>
            <w:hyperlink r:id="rId11">
              <w:r w:rsidRPr="00AC11B0">
                <w:rPr>
                  <w:rFonts w:ascii="Arial" w:eastAsia="Calibri" w:hAnsi="Arial" w:cs="Arial"/>
                  <w:color w:val="0563C1"/>
                  <w:u w:val="single" w:color="0563C1"/>
                </w:rPr>
                <w:t>NHS selfcare posters</w:t>
              </w:r>
            </w:hyperlink>
            <w:hyperlink r:id="rId12">
              <w:r w:rsidRPr="00AC11B0">
                <w:rPr>
                  <w:rFonts w:ascii="Arial" w:eastAsia="Calibri" w:hAnsi="Arial" w:cs="Arial"/>
                </w:rPr>
                <w:t xml:space="preserve"> </w:t>
              </w:r>
            </w:hyperlink>
            <w:r w:rsidRPr="00AC11B0">
              <w:rPr>
                <w:rFonts w:ascii="Arial" w:eastAsia="Calibri" w:hAnsi="Arial" w:cs="Arial"/>
              </w:rPr>
              <w:t xml:space="preserve">that can be displayed in practices and pharmacies to support conversations with patients. Speaking with other practitioners can be helpful to share successful conversations on this topic. The </w:t>
            </w:r>
            <w:hyperlink r:id="rId13">
              <w:r w:rsidRPr="00AC11B0">
                <w:rPr>
                  <w:rFonts w:ascii="Arial" w:eastAsia="Calibri" w:hAnsi="Arial" w:cs="Arial"/>
                  <w:color w:val="0563C1"/>
                  <w:u w:val="single" w:color="0563C1"/>
                </w:rPr>
                <w:t>GP tenancy site</w:t>
              </w:r>
            </w:hyperlink>
            <w:hyperlink r:id="rId14">
              <w:r w:rsidRPr="00AC11B0">
                <w:rPr>
                  <w:rFonts w:ascii="Arial" w:eastAsia="Calibri" w:hAnsi="Arial" w:cs="Arial"/>
                </w:rPr>
                <w:t xml:space="preserve"> </w:t>
              </w:r>
            </w:hyperlink>
            <w:r w:rsidRPr="00AC11B0">
              <w:rPr>
                <w:rFonts w:ascii="Arial" w:eastAsia="Calibri" w:hAnsi="Arial" w:cs="Arial"/>
              </w:rPr>
              <w:t xml:space="preserve">also has some resources that may be useful. </w:t>
            </w:r>
          </w:p>
          <w:p w14:paraId="6D520C37" w14:textId="77777777" w:rsidR="00AC11B0" w:rsidRPr="00AC11B0" w:rsidRDefault="00AC11B0" w:rsidP="00AC11B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C11B0">
              <w:rPr>
                <w:rFonts w:ascii="Arial" w:eastAsia="Calibri" w:hAnsi="Arial" w:cs="Arial"/>
              </w:rPr>
              <w:t xml:space="preserve"> </w:t>
            </w:r>
          </w:p>
          <w:p w14:paraId="7FAB9D67" w14:textId="6A73769E" w:rsidR="00AC11B0" w:rsidRPr="00AC11B0" w:rsidRDefault="00AC11B0" w:rsidP="00AC11B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C11B0">
              <w:rPr>
                <w:rFonts w:ascii="Arial" w:eastAsia="Calibri" w:hAnsi="Arial" w:cs="Arial"/>
              </w:rPr>
              <w:t xml:space="preserve">Explaining that processing prescriptions for items such as </w:t>
            </w:r>
            <w:r>
              <w:rPr>
                <w:rFonts w:ascii="Arial" w:eastAsia="Calibri" w:hAnsi="Arial" w:cs="Arial"/>
              </w:rPr>
              <w:t>p</w:t>
            </w:r>
            <w:r w:rsidRPr="00AC11B0">
              <w:rPr>
                <w:rFonts w:ascii="Arial" w:eastAsia="Calibri" w:hAnsi="Arial" w:cs="Arial"/>
              </w:rPr>
              <w:t xml:space="preserve">aracetamol can cost 20 times the price of buying identical medication at your local pharmacy or supermarket and will free up NHS funds for frontline care and other services, could help to engage the patient.  </w:t>
            </w:r>
          </w:p>
          <w:p w14:paraId="75C26955" w14:textId="77777777" w:rsidR="00AC11B0" w:rsidRPr="00AC11B0" w:rsidRDefault="00AC11B0" w:rsidP="00AC11B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C11B0">
              <w:rPr>
                <w:rFonts w:ascii="Arial" w:eastAsia="Calibri" w:hAnsi="Arial" w:cs="Arial"/>
              </w:rPr>
              <w:t xml:space="preserve"> </w:t>
            </w:r>
          </w:p>
          <w:p w14:paraId="3E4FD7E4" w14:textId="77777777" w:rsidR="00AC11B0" w:rsidRPr="00AC11B0" w:rsidRDefault="00AC11B0" w:rsidP="00AC11B0">
            <w:pPr>
              <w:spacing w:line="241"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11B0">
              <w:rPr>
                <w:rFonts w:ascii="Arial" w:eastAsia="Calibri" w:hAnsi="Arial" w:cs="Arial"/>
              </w:rPr>
              <w:t xml:space="preserve">*The guidance will not affect prescribing of </w:t>
            </w:r>
            <w:proofErr w:type="gramStart"/>
            <w:r w:rsidRPr="00AC11B0">
              <w:rPr>
                <w:rFonts w:ascii="Arial" w:eastAsia="Calibri" w:hAnsi="Arial" w:cs="Arial"/>
              </w:rPr>
              <w:t>over the counter</w:t>
            </w:r>
            <w:proofErr w:type="gramEnd"/>
            <w:r w:rsidRPr="00AC11B0">
              <w:rPr>
                <w:rFonts w:ascii="Arial" w:eastAsia="Calibri" w:hAnsi="Arial" w:cs="Arial"/>
              </w:rPr>
              <w:t xml:space="preserve"> items for longer term or more complex conditions or where minor illnesses are symptomatic or a side effect of something more serious. </w:t>
            </w:r>
          </w:p>
          <w:p w14:paraId="605361AB" w14:textId="181A22F7" w:rsidR="00AC11B0" w:rsidRPr="00652EA3" w:rsidRDefault="00AC11B0" w:rsidP="00AC11B0">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AC11B0">
              <w:rPr>
                <w:rFonts w:ascii="Arial" w:eastAsia="Calibri" w:hAnsi="Arial" w:cs="Arial"/>
              </w:rPr>
              <w:t xml:space="preserve"> </w:t>
            </w:r>
          </w:p>
        </w:tc>
      </w:tr>
      <w:tr w:rsidR="00AC11B0" w14:paraId="4E83D0DC" w14:textId="77777777" w:rsidTr="006C1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E805E2B" w14:textId="54FD03C9" w:rsidR="00AC11B0" w:rsidRPr="00652EA3" w:rsidRDefault="00AC11B0" w:rsidP="00AC11B0">
            <w:pPr>
              <w:spacing w:before="40" w:afterLines="40" w:after="96"/>
              <w:rPr>
                <w:rFonts w:ascii="Arial" w:hAnsi="Arial" w:cs="Arial"/>
              </w:rPr>
            </w:pPr>
            <w:r>
              <w:rPr>
                <w:rFonts w:ascii="Arial" w:hAnsi="Arial" w:cs="Arial"/>
                <w:b w:val="0"/>
              </w:rPr>
              <w:t>Question</w:t>
            </w:r>
          </w:p>
        </w:tc>
        <w:tc>
          <w:tcPr>
            <w:tcW w:w="7648" w:type="dxa"/>
          </w:tcPr>
          <w:p w14:paraId="3DBC2F1A" w14:textId="77777777" w:rsidR="00AC11B0" w:rsidRPr="00AC11B0" w:rsidRDefault="00AC11B0" w:rsidP="00AC11B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C11B0">
              <w:rPr>
                <w:rFonts w:ascii="Arial" w:eastAsia="Calibri" w:hAnsi="Arial" w:cs="Arial"/>
              </w:rPr>
              <w:t xml:space="preserve">Are consultants aware of Dorset formulary? </w:t>
            </w:r>
          </w:p>
          <w:p w14:paraId="465BE598" w14:textId="7767DC52" w:rsidR="00AC11B0" w:rsidRPr="00652EA3" w:rsidRDefault="00AC11B0" w:rsidP="00AC11B0">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AC11B0">
              <w:rPr>
                <w:rFonts w:ascii="Arial" w:eastAsia="Calibri" w:hAnsi="Arial" w:cs="Arial"/>
              </w:rPr>
              <w:t xml:space="preserve"> </w:t>
            </w:r>
          </w:p>
        </w:tc>
      </w:tr>
      <w:tr w:rsidR="00AC11B0" w14:paraId="0AC9600B" w14:textId="77777777" w:rsidTr="006C1816">
        <w:tc>
          <w:tcPr>
            <w:cnfStyle w:val="001000000000" w:firstRow="0" w:lastRow="0" w:firstColumn="1" w:lastColumn="0" w:oddVBand="0" w:evenVBand="0" w:oddHBand="0" w:evenHBand="0" w:firstRowFirstColumn="0" w:firstRowLastColumn="0" w:lastRowFirstColumn="0" w:lastRowLastColumn="0"/>
            <w:tcW w:w="1980" w:type="dxa"/>
          </w:tcPr>
          <w:p w14:paraId="31F05D31" w14:textId="09872956" w:rsidR="00AC11B0" w:rsidRPr="00652EA3" w:rsidRDefault="00AC11B0" w:rsidP="00AC11B0">
            <w:pPr>
              <w:spacing w:before="40" w:afterLines="40" w:after="96"/>
              <w:rPr>
                <w:rFonts w:ascii="Arial" w:hAnsi="Arial" w:cs="Arial"/>
              </w:rPr>
            </w:pPr>
            <w:r w:rsidRPr="00652EA3">
              <w:rPr>
                <w:rFonts w:ascii="Arial" w:hAnsi="Arial" w:cs="Arial"/>
              </w:rPr>
              <w:t>Answer</w:t>
            </w:r>
          </w:p>
        </w:tc>
        <w:tc>
          <w:tcPr>
            <w:tcW w:w="7648" w:type="dxa"/>
          </w:tcPr>
          <w:p w14:paraId="667C3ADC" w14:textId="77777777" w:rsidR="00AC11B0" w:rsidRPr="00AC11B0" w:rsidRDefault="00AC11B0" w:rsidP="00AC11B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C11B0">
              <w:rPr>
                <w:rFonts w:ascii="Arial" w:eastAsia="Calibri" w:hAnsi="Arial" w:cs="Arial"/>
              </w:rPr>
              <w:t xml:space="preserve">It is a Joint formulary and therefore secondary care are aware, are involved in decisions made and should be prescribing in line with the Dorset Formulary.  </w:t>
            </w:r>
          </w:p>
          <w:p w14:paraId="7C740AA5" w14:textId="46EAFA8A" w:rsidR="00AC11B0" w:rsidRPr="00652EA3" w:rsidRDefault="00AC11B0" w:rsidP="00AC11B0">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AC11B0">
              <w:rPr>
                <w:rFonts w:ascii="Arial" w:eastAsia="Calibri" w:hAnsi="Arial" w:cs="Arial"/>
                <w:i/>
              </w:rPr>
              <w:t xml:space="preserve"> </w:t>
            </w:r>
          </w:p>
        </w:tc>
      </w:tr>
    </w:tbl>
    <w:p w14:paraId="78EB8EEA" w14:textId="77777777" w:rsidR="00B00FB5" w:rsidRDefault="00B00FB5" w:rsidP="00D857C6">
      <w:pPr>
        <w:rPr>
          <w:rFonts w:ascii="Arial" w:hAnsi="Arial" w:cs="Arial"/>
          <w:color w:val="768692"/>
          <w:sz w:val="20"/>
        </w:rPr>
      </w:pPr>
    </w:p>
    <w:p w14:paraId="661C33EB" w14:textId="77777777" w:rsidR="00B00FB5" w:rsidRPr="00D857C6" w:rsidRDefault="00B00FB5" w:rsidP="00D857C6">
      <w:pPr>
        <w:rPr>
          <w:rFonts w:ascii="Arial" w:hAnsi="Arial" w:cs="Arial"/>
          <w:color w:val="768692"/>
          <w:sz w:val="20"/>
        </w:rPr>
      </w:pPr>
    </w:p>
    <w:sectPr w:rsidR="00B00FB5" w:rsidRPr="00D857C6" w:rsidSect="00A413A6">
      <w:footerReference w:type="default" r:id="rId15"/>
      <w:headerReference w:type="first" r:id="rId16"/>
      <w:footerReference w:type="first" r:id="rId17"/>
      <w:pgSz w:w="11906" w:h="16838" w:code="9"/>
      <w:pgMar w:top="1134" w:right="1134" w:bottom="1701"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311B" w14:textId="77777777" w:rsidR="00652EA3" w:rsidRDefault="00652EA3" w:rsidP="009638F9">
      <w:pPr>
        <w:spacing w:after="0" w:line="240" w:lineRule="auto"/>
      </w:pPr>
      <w:r>
        <w:separator/>
      </w:r>
    </w:p>
  </w:endnote>
  <w:endnote w:type="continuationSeparator" w:id="0">
    <w:p w14:paraId="2A7EE3F2" w14:textId="77777777" w:rsidR="00652EA3" w:rsidRDefault="00652EA3" w:rsidP="0096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D28B" w14:textId="77777777" w:rsidR="009638F9" w:rsidRPr="004C6BD3" w:rsidRDefault="004C6BD3">
    <w:pPr>
      <w:pStyle w:val="Footer"/>
      <w:jc w:val="right"/>
      <w:rPr>
        <w:rFonts w:ascii="Arial" w:hAnsi="Arial" w:cs="Arial"/>
        <w:b/>
        <w:color w:val="FFFFFF" w:themeColor="background1"/>
        <w:sz w:val="20"/>
        <w:szCs w:val="20"/>
      </w:rPr>
    </w:pPr>
    <w:r w:rsidRPr="004C6BD3">
      <w:rPr>
        <w:rFonts w:ascii="Arial" w:hAnsi="Arial" w:cs="Arial"/>
        <w:color w:val="FFFFFF" w:themeColor="background1"/>
        <w:sz w:val="20"/>
        <w:szCs w:val="20"/>
      </w:rPr>
      <w:tab/>
    </w:r>
    <w:sdt>
      <w:sdtPr>
        <w:rPr>
          <w:rFonts w:ascii="Arial" w:hAnsi="Arial" w:cs="Arial"/>
          <w:color w:val="FFFFFF" w:themeColor="background1"/>
          <w:sz w:val="20"/>
          <w:szCs w:val="20"/>
        </w:rPr>
        <w:id w:val="1891613635"/>
        <w:docPartObj>
          <w:docPartGallery w:val="Page Numbers (Bottom of Page)"/>
          <w:docPartUnique/>
        </w:docPartObj>
      </w:sdtPr>
      <w:sdtEndPr>
        <w:rPr>
          <w:b/>
          <w:noProof/>
        </w:rPr>
      </w:sdtEndPr>
      <w:sdtContent>
        <w:r w:rsidR="00B82162" w:rsidRPr="004C6BD3">
          <w:rPr>
            <w:rFonts w:ascii="Arial" w:hAnsi="Arial" w:cs="Arial"/>
            <w:b/>
            <w:noProof/>
            <w:color w:val="FFFFFF" w:themeColor="background1"/>
            <w:sz w:val="20"/>
            <w:szCs w:val="20"/>
          </w:rPr>
          <mc:AlternateContent>
            <mc:Choice Requires="wps">
              <w:drawing>
                <wp:anchor distT="0" distB="0" distL="114300" distR="114300" simplePos="0" relativeHeight="251659264" behindDoc="1" locked="0" layoutInCell="1" allowOverlap="1" wp14:anchorId="01006DAF" wp14:editId="087C95A4">
                  <wp:simplePos x="0" y="0"/>
                  <wp:positionH relativeFrom="page">
                    <wp:posOffset>-10392</wp:posOffset>
                  </wp:positionH>
                  <wp:positionV relativeFrom="paragraph">
                    <wp:posOffset>-202969</wp:posOffset>
                  </wp:positionV>
                  <wp:extent cx="7706591" cy="695325"/>
                  <wp:effectExtent l="0" t="0" r="8890" b="9525"/>
                  <wp:wrapNone/>
                  <wp:docPr id="5" name="Rectangle 5"/>
                  <wp:cNvGraphicFramePr/>
                  <a:graphic xmlns:a="http://schemas.openxmlformats.org/drawingml/2006/main">
                    <a:graphicData uri="http://schemas.microsoft.com/office/word/2010/wordprocessingShape">
                      <wps:wsp>
                        <wps:cNvSpPr/>
                        <wps:spPr>
                          <a:xfrm>
                            <a:off x="0" y="0"/>
                            <a:ext cx="7706591" cy="69532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BE502" id="Rectangle 5" o:spid="_x0000_s1026" style="position:absolute;margin-left:-.8pt;margin-top:-16pt;width:606.8pt;height:5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" fillcolor="#005eb8" stroked="f" strokeweight="1pt">
                  <w10:wrap anchorx="page"/>
                </v:rect>
              </w:pict>
            </mc:Fallback>
          </mc:AlternateContent>
        </w:r>
        <w:r w:rsidR="00EB250C" w:rsidRPr="004C6BD3">
          <w:rPr>
            <w:rFonts w:ascii="Arial" w:hAnsi="Arial" w:cs="Arial"/>
            <w:color w:val="FFFFFF" w:themeColor="background1"/>
            <w:sz w:val="20"/>
            <w:szCs w:val="20"/>
          </w:rPr>
          <w:tab/>
        </w:r>
        <w:r w:rsidR="00EB250C" w:rsidRPr="004C6BD3">
          <w:rPr>
            <w:rFonts w:ascii="Arial" w:hAnsi="Arial" w:cs="Arial"/>
            <w:color w:val="FFFFFF" w:themeColor="background1"/>
            <w:sz w:val="20"/>
            <w:szCs w:val="20"/>
          </w:rPr>
          <w:tab/>
        </w:r>
        <w:r w:rsidR="009638F9" w:rsidRPr="004C6BD3">
          <w:rPr>
            <w:rFonts w:ascii="Arial" w:hAnsi="Arial" w:cs="Arial"/>
            <w:b/>
            <w:color w:val="FFFFFF" w:themeColor="background1"/>
            <w:sz w:val="20"/>
            <w:szCs w:val="20"/>
          </w:rPr>
          <w:fldChar w:fldCharType="begin"/>
        </w:r>
        <w:r w:rsidR="009638F9" w:rsidRPr="004C6BD3">
          <w:rPr>
            <w:rFonts w:ascii="Arial" w:hAnsi="Arial" w:cs="Arial"/>
            <w:b/>
            <w:color w:val="FFFFFF" w:themeColor="background1"/>
            <w:sz w:val="20"/>
            <w:szCs w:val="20"/>
          </w:rPr>
          <w:instrText xml:space="preserve"> PAGE   \* MERGEFORMAT </w:instrText>
        </w:r>
        <w:r w:rsidR="009638F9" w:rsidRPr="004C6BD3">
          <w:rPr>
            <w:rFonts w:ascii="Arial" w:hAnsi="Arial" w:cs="Arial"/>
            <w:b/>
            <w:color w:val="FFFFFF" w:themeColor="background1"/>
            <w:sz w:val="20"/>
            <w:szCs w:val="20"/>
          </w:rPr>
          <w:fldChar w:fldCharType="separate"/>
        </w:r>
        <w:r w:rsidR="009638F9" w:rsidRPr="004C6BD3">
          <w:rPr>
            <w:rFonts w:ascii="Arial" w:hAnsi="Arial" w:cs="Arial"/>
            <w:b/>
            <w:noProof/>
            <w:color w:val="FFFFFF" w:themeColor="background1"/>
            <w:sz w:val="20"/>
            <w:szCs w:val="20"/>
          </w:rPr>
          <w:t>2</w:t>
        </w:r>
        <w:r w:rsidR="009638F9" w:rsidRPr="004C6BD3">
          <w:rPr>
            <w:rFonts w:ascii="Arial" w:hAnsi="Arial" w:cs="Arial"/>
            <w:b/>
            <w:noProof/>
            <w:color w:val="FFFFFF" w:themeColor="background1"/>
            <w:sz w:val="20"/>
            <w:szCs w:val="20"/>
          </w:rPr>
          <w:fldChar w:fldCharType="end"/>
        </w:r>
      </w:sdtContent>
    </w:sdt>
  </w:p>
  <w:p w14:paraId="137BE4A2" w14:textId="77777777" w:rsidR="009638F9" w:rsidRDefault="009638F9" w:rsidP="00B8216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190806"/>
      <w:docPartObj>
        <w:docPartGallery w:val="Page Numbers (Bottom of Page)"/>
        <w:docPartUnique/>
      </w:docPartObj>
    </w:sdtPr>
    <w:sdtEndPr>
      <w:rPr>
        <w:rFonts w:ascii="Arial" w:hAnsi="Arial" w:cs="Arial"/>
        <w:b/>
        <w:bCs/>
        <w:noProof/>
        <w:color w:val="FFFFFF" w:themeColor="background1"/>
        <w:sz w:val="20"/>
        <w:szCs w:val="20"/>
      </w:rPr>
    </w:sdtEndPr>
    <w:sdtContent>
      <w:p w14:paraId="5FF764DC" w14:textId="77777777" w:rsidR="00316FAA" w:rsidRPr="001465DA" w:rsidRDefault="001465DA">
        <w:pPr>
          <w:pStyle w:val="Footer"/>
          <w:jc w:val="right"/>
          <w:rPr>
            <w:rFonts w:ascii="Arial" w:hAnsi="Arial" w:cs="Arial"/>
            <w:b/>
            <w:bCs/>
            <w:color w:val="FFFFFF" w:themeColor="background1"/>
            <w:sz w:val="20"/>
            <w:szCs w:val="20"/>
          </w:rPr>
        </w:pPr>
        <w:r w:rsidRPr="004C6BD3">
          <w:rPr>
            <w:rFonts w:ascii="Arial" w:hAnsi="Arial" w:cs="Arial"/>
            <w:b/>
            <w:noProof/>
            <w:color w:val="FFFFFF" w:themeColor="background1"/>
            <w:sz w:val="20"/>
            <w:szCs w:val="20"/>
          </w:rPr>
          <mc:AlternateContent>
            <mc:Choice Requires="wps">
              <w:drawing>
                <wp:anchor distT="0" distB="0" distL="114300" distR="114300" simplePos="0" relativeHeight="251663360" behindDoc="1" locked="0" layoutInCell="1" allowOverlap="1" wp14:anchorId="11C7682E" wp14:editId="29F4753E">
                  <wp:simplePos x="0" y="0"/>
                  <wp:positionH relativeFrom="page">
                    <wp:posOffset>11430</wp:posOffset>
                  </wp:positionH>
                  <wp:positionV relativeFrom="paragraph">
                    <wp:posOffset>-229235</wp:posOffset>
                  </wp:positionV>
                  <wp:extent cx="7706591" cy="695325"/>
                  <wp:effectExtent l="0" t="0" r="8890" b="9525"/>
                  <wp:wrapNone/>
                  <wp:docPr id="14" name="Rectangle 14"/>
                  <wp:cNvGraphicFramePr/>
                  <a:graphic xmlns:a="http://schemas.openxmlformats.org/drawingml/2006/main">
                    <a:graphicData uri="http://schemas.microsoft.com/office/word/2010/wordprocessingShape">
                      <wps:wsp>
                        <wps:cNvSpPr/>
                        <wps:spPr>
                          <a:xfrm>
                            <a:off x="0" y="0"/>
                            <a:ext cx="7706591" cy="69532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813CE" id="Rectangle 14" o:spid="_x0000_s1026" style="position:absolute;margin-left:.9pt;margin-top:-18.05pt;width:606.8pt;height:54.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" fillcolor="#005eb8" stroked="f" strokeweight="1pt">
                  <w10:wrap anchorx="page"/>
                </v:rect>
              </w:pict>
            </mc:Fallback>
          </mc:AlternateContent>
        </w:r>
        <w:r w:rsidR="00316FAA" w:rsidRPr="001465DA">
          <w:rPr>
            <w:rFonts w:ascii="Arial" w:hAnsi="Arial" w:cs="Arial"/>
            <w:b/>
            <w:bCs/>
            <w:color w:val="FFFFFF" w:themeColor="background1"/>
            <w:sz w:val="20"/>
            <w:szCs w:val="20"/>
          </w:rPr>
          <w:fldChar w:fldCharType="begin"/>
        </w:r>
        <w:r w:rsidR="00316FAA" w:rsidRPr="001465DA">
          <w:rPr>
            <w:rFonts w:ascii="Arial" w:hAnsi="Arial" w:cs="Arial"/>
            <w:b/>
            <w:bCs/>
            <w:color w:val="FFFFFF" w:themeColor="background1"/>
            <w:sz w:val="20"/>
            <w:szCs w:val="20"/>
          </w:rPr>
          <w:instrText xml:space="preserve"> PAGE   \* MERGEFORMAT </w:instrText>
        </w:r>
        <w:r w:rsidR="00316FAA" w:rsidRPr="001465DA">
          <w:rPr>
            <w:rFonts w:ascii="Arial" w:hAnsi="Arial" w:cs="Arial"/>
            <w:b/>
            <w:bCs/>
            <w:color w:val="FFFFFF" w:themeColor="background1"/>
            <w:sz w:val="20"/>
            <w:szCs w:val="20"/>
          </w:rPr>
          <w:fldChar w:fldCharType="separate"/>
        </w:r>
        <w:r w:rsidR="00316FAA" w:rsidRPr="001465DA">
          <w:rPr>
            <w:rFonts w:ascii="Arial" w:hAnsi="Arial" w:cs="Arial"/>
            <w:b/>
            <w:bCs/>
            <w:noProof/>
            <w:color w:val="FFFFFF" w:themeColor="background1"/>
            <w:sz w:val="20"/>
            <w:szCs w:val="20"/>
          </w:rPr>
          <w:t>2</w:t>
        </w:r>
        <w:r w:rsidR="00316FAA" w:rsidRPr="001465DA">
          <w:rPr>
            <w:rFonts w:ascii="Arial" w:hAnsi="Arial" w:cs="Arial"/>
            <w:b/>
            <w:bCs/>
            <w:noProof/>
            <w:color w:val="FFFFFF" w:themeColor="background1"/>
            <w:sz w:val="20"/>
            <w:szCs w:val="20"/>
          </w:rPr>
          <w:fldChar w:fldCharType="end"/>
        </w:r>
      </w:p>
    </w:sdtContent>
  </w:sdt>
  <w:p w14:paraId="30E5483B" w14:textId="77777777" w:rsidR="00A413A6" w:rsidRPr="001465DA" w:rsidRDefault="00A413A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A6E5" w14:textId="77777777" w:rsidR="00652EA3" w:rsidRDefault="00652EA3" w:rsidP="009638F9">
      <w:pPr>
        <w:spacing w:after="0" w:line="240" w:lineRule="auto"/>
      </w:pPr>
      <w:r>
        <w:separator/>
      </w:r>
    </w:p>
  </w:footnote>
  <w:footnote w:type="continuationSeparator" w:id="0">
    <w:p w14:paraId="0DDEFFD8" w14:textId="77777777" w:rsidR="00652EA3" w:rsidRDefault="00652EA3" w:rsidP="0096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3D27" w14:textId="77777777" w:rsidR="0066497B" w:rsidRDefault="0066497B">
    <w:pPr>
      <w:pStyle w:val="Header"/>
    </w:pPr>
    <w:r>
      <w:rPr>
        <w:noProof/>
      </w:rPr>
      <w:drawing>
        <wp:anchor distT="0" distB="0" distL="114300" distR="114300" simplePos="0" relativeHeight="251665408" behindDoc="0" locked="0" layoutInCell="1" allowOverlap="1" wp14:anchorId="2E85577F" wp14:editId="4C7A7AD7">
          <wp:simplePos x="0" y="0"/>
          <wp:positionH relativeFrom="margin">
            <wp:align>right</wp:align>
          </wp:positionH>
          <wp:positionV relativeFrom="margin">
            <wp:align>top</wp:align>
          </wp:positionV>
          <wp:extent cx="906780" cy="651510"/>
          <wp:effectExtent l="0" t="0" r="7620" b="0"/>
          <wp:wrapSquare wrapText="bothSides"/>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8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C1C"/>
    <w:multiLevelType w:val="hybridMultilevel"/>
    <w:tmpl w:val="350EC7A4"/>
    <w:lvl w:ilvl="0" w:tplc="83B68478">
      <w:start w:val="1"/>
      <w:numFmt w:val="bullet"/>
      <w:pStyle w:val="Bullet1"/>
      <w:lvlText w:val=""/>
      <w:lvlJc w:val="left"/>
      <w:pPr>
        <w:ind w:left="720" w:hanging="360"/>
      </w:pPr>
      <w:rPr>
        <w:rFonts w:ascii="Symbol" w:hAnsi="Symbol" w:hint="default"/>
        <w:color w:val="005EB8"/>
      </w:rPr>
    </w:lvl>
    <w:lvl w:ilvl="1" w:tplc="5E02CB66">
      <w:start w:val="1"/>
      <w:numFmt w:val="bullet"/>
      <w:pStyle w:val="bullet2"/>
      <w:lvlText w:val="o"/>
      <w:lvlJc w:val="left"/>
      <w:pPr>
        <w:ind w:left="1440" w:hanging="360"/>
      </w:pPr>
      <w:rPr>
        <w:rFonts w:ascii="Courier New" w:hAnsi="Courier New" w:hint="default"/>
        <w:color w:val="005EB8"/>
      </w:rPr>
    </w:lvl>
    <w:lvl w:ilvl="2" w:tplc="5C2441E8">
      <w:start w:val="1"/>
      <w:numFmt w:val="bullet"/>
      <w:pStyle w:val="bullet3"/>
      <w:lvlText w:val=""/>
      <w:lvlJc w:val="left"/>
      <w:pPr>
        <w:ind w:left="2160" w:hanging="360"/>
      </w:pPr>
      <w:rPr>
        <w:rFonts w:ascii="Wingdings" w:hAnsi="Wingdings" w:hint="default"/>
        <w:color w:val="005EB8"/>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E6534"/>
    <w:multiLevelType w:val="hybridMultilevel"/>
    <w:tmpl w:val="9E38308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47B64E5"/>
    <w:multiLevelType w:val="hybridMultilevel"/>
    <w:tmpl w:val="FD62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71BA9"/>
    <w:multiLevelType w:val="hybridMultilevel"/>
    <w:tmpl w:val="B966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DE3003"/>
    <w:multiLevelType w:val="hybridMultilevel"/>
    <w:tmpl w:val="D422D4F2"/>
    <w:lvl w:ilvl="0" w:tplc="38962FDE">
      <w:numFmt w:val="bullet"/>
      <w:lvlText w:val=""/>
      <w:lvlJc w:val="left"/>
      <w:pPr>
        <w:ind w:left="720" w:hanging="360"/>
      </w:pPr>
      <w:rPr>
        <w:rFonts w:ascii="Symbol" w:eastAsia="Calibri" w:hAnsi="Symbol" w:cs="Arial" w:hint="default"/>
        <w:color w:val="2F549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37491"/>
    <w:multiLevelType w:val="hybridMultilevel"/>
    <w:tmpl w:val="3D06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548FB"/>
    <w:multiLevelType w:val="hybridMultilevel"/>
    <w:tmpl w:val="047E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71188"/>
    <w:multiLevelType w:val="hybridMultilevel"/>
    <w:tmpl w:val="A0EC134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A921255"/>
    <w:multiLevelType w:val="hybridMultilevel"/>
    <w:tmpl w:val="E89A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982903">
    <w:abstractNumId w:val="0"/>
  </w:num>
  <w:num w:numId="2" w16cid:durableId="27419685">
    <w:abstractNumId w:val="2"/>
  </w:num>
  <w:num w:numId="3" w16cid:durableId="885795863">
    <w:abstractNumId w:val="4"/>
  </w:num>
  <w:num w:numId="4" w16cid:durableId="835997652">
    <w:abstractNumId w:val="6"/>
  </w:num>
  <w:num w:numId="5" w16cid:durableId="182982767">
    <w:abstractNumId w:val="8"/>
  </w:num>
  <w:num w:numId="6" w16cid:durableId="1598058840">
    <w:abstractNumId w:val="3"/>
  </w:num>
  <w:num w:numId="7" w16cid:durableId="1386759743">
    <w:abstractNumId w:val="5"/>
  </w:num>
  <w:num w:numId="8" w16cid:durableId="371883449">
    <w:abstractNumId w:val="7"/>
  </w:num>
  <w:num w:numId="9" w16cid:durableId="1241213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A3"/>
    <w:rsid w:val="00016D80"/>
    <w:rsid w:val="00027539"/>
    <w:rsid w:val="000307D4"/>
    <w:rsid w:val="00045CDD"/>
    <w:rsid w:val="000878F5"/>
    <w:rsid w:val="00090E30"/>
    <w:rsid w:val="000A55A9"/>
    <w:rsid w:val="00102539"/>
    <w:rsid w:val="00102EAE"/>
    <w:rsid w:val="001363C1"/>
    <w:rsid w:val="001465DA"/>
    <w:rsid w:val="001509EC"/>
    <w:rsid w:val="00155435"/>
    <w:rsid w:val="0016576D"/>
    <w:rsid w:val="00192DAC"/>
    <w:rsid w:val="001A47DA"/>
    <w:rsid w:val="001C555A"/>
    <w:rsid w:val="001C7352"/>
    <w:rsid w:val="001D6B2A"/>
    <w:rsid w:val="001E1E2B"/>
    <w:rsid w:val="00206AD3"/>
    <w:rsid w:val="002160CD"/>
    <w:rsid w:val="00230051"/>
    <w:rsid w:val="00236E25"/>
    <w:rsid w:val="00296976"/>
    <w:rsid w:val="002A5590"/>
    <w:rsid w:val="002D1948"/>
    <w:rsid w:val="002E4085"/>
    <w:rsid w:val="00316FAA"/>
    <w:rsid w:val="0031719E"/>
    <w:rsid w:val="00343B8E"/>
    <w:rsid w:val="0037551B"/>
    <w:rsid w:val="003770FE"/>
    <w:rsid w:val="0038797F"/>
    <w:rsid w:val="00395106"/>
    <w:rsid w:val="003A5038"/>
    <w:rsid w:val="003C1D63"/>
    <w:rsid w:val="003C6598"/>
    <w:rsid w:val="003E1CDD"/>
    <w:rsid w:val="003E757D"/>
    <w:rsid w:val="00410C65"/>
    <w:rsid w:val="004172EC"/>
    <w:rsid w:val="004367FF"/>
    <w:rsid w:val="00450029"/>
    <w:rsid w:val="004531AF"/>
    <w:rsid w:val="00460ED3"/>
    <w:rsid w:val="00473D10"/>
    <w:rsid w:val="00474EC5"/>
    <w:rsid w:val="004C6BD3"/>
    <w:rsid w:val="004F6B96"/>
    <w:rsid w:val="00506007"/>
    <w:rsid w:val="00512DAF"/>
    <w:rsid w:val="00545448"/>
    <w:rsid w:val="00597668"/>
    <w:rsid w:val="005B05CB"/>
    <w:rsid w:val="005B75A7"/>
    <w:rsid w:val="005C3227"/>
    <w:rsid w:val="005D4A47"/>
    <w:rsid w:val="00603882"/>
    <w:rsid w:val="0060777D"/>
    <w:rsid w:val="00610CDE"/>
    <w:rsid w:val="00613FE6"/>
    <w:rsid w:val="00617A8D"/>
    <w:rsid w:val="00627F4C"/>
    <w:rsid w:val="00633C52"/>
    <w:rsid w:val="006343C7"/>
    <w:rsid w:val="00652EA3"/>
    <w:rsid w:val="00654E31"/>
    <w:rsid w:val="00660747"/>
    <w:rsid w:val="0066497B"/>
    <w:rsid w:val="00666F3D"/>
    <w:rsid w:val="0066790A"/>
    <w:rsid w:val="006877C3"/>
    <w:rsid w:val="0069340A"/>
    <w:rsid w:val="006A0931"/>
    <w:rsid w:val="006A2E60"/>
    <w:rsid w:val="006B16BE"/>
    <w:rsid w:val="006B4DAF"/>
    <w:rsid w:val="006D1CB4"/>
    <w:rsid w:val="006D6D0C"/>
    <w:rsid w:val="00704114"/>
    <w:rsid w:val="0075683D"/>
    <w:rsid w:val="007B0DB8"/>
    <w:rsid w:val="007B733E"/>
    <w:rsid w:val="007E311C"/>
    <w:rsid w:val="008031A3"/>
    <w:rsid w:val="00815006"/>
    <w:rsid w:val="00815A98"/>
    <w:rsid w:val="00831C8B"/>
    <w:rsid w:val="00843D09"/>
    <w:rsid w:val="00851907"/>
    <w:rsid w:val="00860E58"/>
    <w:rsid w:val="0089027D"/>
    <w:rsid w:val="008D154E"/>
    <w:rsid w:val="008D71C9"/>
    <w:rsid w:val="008F094E"/>
    <w:rsid w:val="008F4077"/>
    <w:rsid w:val="00900D56"/>
    <w:rsid w:val="00911350"/>
    <w:rsid w:val="009136CF"/>
    <w:rsid w:val="00914F94"/>
    <w:rsid w:val="00951BFB"/>
    <w:rsid w:val="009638F9"/>
    <w:rsid w:val="00982081"/>
    <w:rsid w:val="009A6123"/>
    <w:rsid w:val="009D404E"/>
    <w:rsid w:val="00A14AE5"/>
    <w:rsid w:val="00A413A6"/>
    <w:rsid w:val="00A77A4B"/>
    <w:rsid w:val="00A82BC0"/>
    <w:rsid w:val="00AC11B0"/>
    <w:rsid w:val="00AD2307"/>
    <w:rsid w:val="00AE3773"/>
    <w:rsid w:val="00B00FB5"/>
    <w:rsid w:val="00B04674"/>
    <w:rsid w:val="00B21F45"/>
    <w:rsid w:val="00B331A4"/>
    <w:rsid w:val="00B37B49"/>
    <w:rsid w:val="00B82162"/>
    <w:rsid w:val="00C04B24"/>
    <w:rsid w:val="00C265EA"/>
    <w:rsid w:val="00C6533D"/>
    <w:rsid w:val="00C72A39"/>
    <w:rsid w:val="00C74349"/>
    <w:rsid w:val="00C9289D"/>
    <w:rsid w:val="00CB09F4"/>
    <w:rsid w:val="00CB2A4C"/>
    <w:rsid w:val="00CB4E19"/>
    <w:rsid w:val="00CE7E71"/>
    <w:rsid w:val="00D06FF9"/>
    <w:rsid w:val="00D67B4C"/>
    <w:rsid w:val="00D7657F"/>
    <w:rsid w:val="00D81204"/>
    <w:rsid w:val="00D857C6"/>
    <w:rsid w:val="00DA552A"/>
    <w:rsid w:val="00DC7B8E"/>
    <w:rsid w:val="00DD1FD4"/>
    <w:rsid w:val="00E23FFC"/>
    <w:rsid w:val="00E27984"/>
    <w:rsid w:val="00E53553"/>
    <w:rsid w:val="00E56C14"/>
    <w:rsid w:val="00E82713"/>
    <w:rsid w:val="00EB250C"/>
    <w:rsid w:val="00F01D2F"/>
    <w:rsid w:val="00F14687"/>
    <w:rsid w:val="00F17601"/>
    <w:rsid w:val="00F31B12"/>
    <w:rsid w:val="00F46FE7"/>
    <w:rsid w:val="00F5138A"/>
    <w:rsid w:val="00F66D39"/>
    <w:rsid w:val="00F80A86"/>
    <w:rsid w:val="00FA65BB"/>
    <w:rsid w:val="00FB1AC3"/>
    <w:rsid w:val="00FB34E7"/>
    <w:rsid w:val="00FD2B1A"/>
    <w:rsid w:val="00FD78BD"/>
    <w:rsid w:val="00FE5C9A"/>
    <w:rsid w:val="00FE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BDD6"/>
  <w15:chartTrackingRefBased/>
  <w15:docId w15:val="{91E284B3-F5B2-41DF-A113-083BB221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094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F094E"/>
    <w:rPr>
      <w:rFonts w:eastAsiaTheme="minorEastAsia"/>
      <w:lang w:val="en-US"/>
    </w:rPr>
  </w:style>
  <w:style w:type="paragraph" w:styleId="BalloonText">
    <w:name w:val="Balloon Text"/>
    <w:basedOn w:val="Normal"/>
    <w:link w:val="BalloonTextChar"/>
    <w:uiPriority w:val="99"/>
    <w:semiHidden/>
    <w:unhideWhenUsed/>
    <w:rsid w:val="008F0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94E"/>
    <w:rPr>
      <w:rFonts w:ascii="Segoe UI" w:hAnsi="Segoe UI" w:cs="Segoe UI"/>
      <w:sz w:val="18"/>
      <w:szCs w:val="18"/>
    </w:rPr>
  </w:style>
  <w:style w:type="paragraph" w:styleId="ListParagraph">
    <w:name w:val="List Paragraph"/>
    <w:basedOn w:val="Normal"/>
    <w:link w:val="ListParagraphChar"/>
    <w:uiPriority w:val="34"/>
    <w:qFormat/>
    <w:rsid w:val="007E311C"/>
    <w:pPr>
      <w:ind w:left="720"/>
      <w:contextualSpacing/>
    </w:pPr>
  </w:style>
  <w:style w:type="paragraph" w:styleId="Header">
    <w:name w:val="header"/>
    <w:basedOn w:val="Normal"/>
    <w:link w:val="HeaderChar"/>
    <w:uiPriority w:val="99"/>
    <w:unhideWhenUsed/>
    <w:rsid w:val="00963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8F9"/>
  </w:style>
  <w:style w:type="paragraph" w:styleId="Footer">
    <w:name w:val="footer"/>
    <w:basedOn w:val="Normal"/>
    <w:link w:val="FooterChar"/>
    <w:uiPriority w:val="99"/>
    <w:unhideWhenUsed/>
    <w:rsid w:val="00963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8F9"/>
  </w:style>
  <w:style w:type="table" w:styleId="TableGrid">
    <w:name w:val="Table Grid"/>
    <w:basedOn w:val="TableNormal"/>
    <w:uiPriority w:val="39"/>
    <w:rsid w:val="0008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878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geTitle">
    <w:name w:val="Page Title"/>
    <w:basedOn w:val="Normal"/>
    <w:link w:val="PageTitleChar"/>
    <w:qFormat/>
    <w:rsid w:val="001A47DA"/>
    <w:rPr>
      <w:rFonts w:ascii="Arial" w:hAnsi="Arial" w:cs="Arial"/>
      <w:b/>
      <w:color w:val="005EB8"/>
      <w:sz w:val="40"/>
    </w:rPr>
  </w:style>
  <w:style w:type="paragraph" w:customStyle="1" w:styleId="BodyText1">
    <w:name w:val="Body Text1"/>
    <w:basedOn w:val="Normal"/>
    <w:link w:val="BodytextChar"/>
    <w:qFormat/>
    <w:rsid w:val="001A47DA"/>
    <w:rPr>
      <w:rFonts w:ascii="Arial" w:hAnsi="Arial" w:cs="Arial"/>
      <w:sz w:val="24"/>
    </w:rPr>
  </w:style>
  <w:style w:type="character" w:customStyle="1" w:styleId="PageTitleChar">
    <w:name w:val="Page Title Char"/>
    <w:basedOn w:val="DefaultParagraphFont"/>
    <w:link w:val="PageTitle"/>
    <w:rsid w:val="001A47DA"/>
    <w:rPr>
      <w:rFonts w:ascii="Arial" w:hAnsi="Arial" w:cs="Arial"/>
      <w:b/>
      <w:color w:val="005EB8"/>
      <w:sz w:val="40"/>
    </w:rPr>
  </w:style>
  <w:style w:type="paragraph" w:customStyle="1" w:styleId="Sectionheader">
    <w:name w:val="Section header"/>
    <w:basedOn w:val="Normal"/>
    <w:link w:val="SectionheaderChar"/>
    <w:qFormat/>
    <w:rsid w:val="001A47DA"/>
    <w:rPr>
      <w:rFonts w:ascii="Arial" w:hAnsi="Arial" w:cs="Arial"/>
      <w:b/>
      <w:color w:val="005EB8"/>
      <w:sz w:val="32"/>
    </w:rPr>
  </w:style>
  <w:style w:type="character" w:customStyle="1" w:styleId="BodytextChar">
    <w:name w:val="Body text Char"/>
    <w:basedOn w:val="DefaultParagraphFont"/>
    <w:link w:val="BodyText1"/>
    <w:rsid w:val="001A47DA"/>
    <w:rPr>
      <w:rFonts w:ascii="Arial" w:hAnsi="Arial" w:cs="Arial"/>
      <w:sz w:val="24"/>
    </w:rPr>
  </w:style>
  <w:style w:type="paragraph" w:customStyle="1" w:styleId="Sectionsubhead">
    <w:name w:val="Section subhead"/>
    <w:basedOn w:val="Normal"/>
    <w:link w:val="SectionsubheadChar"/>
    <w:qFormat/>
    <w:rsid w:val="001A47DA"/>
    <w:rPr>
      <w:rFonts w:ascii="Arial" w:hAnsi="Arial" w:cs="Arial"/>
      <w:color w:val="005EB8"/>
      <w:sz w:val="24"/>
    </w:rPr>
  </w:style>
  <w:style w:type="character" w:customStyle="1" w:styleId="SectionheaderChar">
    <w:name w:val="Section header Char"/>
    <w:basedOn w:val="DefaultParagraphFont"/>
    <w:link w:val="Sectionheader"/>
    <w:rsid w:val="001A47DA"/>
    <w:rPr>
      <w:rFonts w:ascii="Arial" w:hAnsi="Arial" w:cs="Arial"/>
      <w:b/>
      <w:color w:val="005EB8"/>
      <w:sz w:val="32"/>
    </w:rPr>
  </w:style>
  <w:style w:type="paragraph" w:customStyle="1" w:styleId="Sectionsub-subhead">
    <w:name w:val="Section sub-subhead"/>
    <w:basedOn w:val="Normal"/>
    <w:link w:val="Sectionsub-subheadChar"/>
    <w:qFormat/>
    <w:rsid w:val="001A47DA"/>
    <w:rPr>
      <w:rFonts w:ascii="Arial" w:hAnsi="Arial" w:cs="Arial"/>
      <w:sz w:val="24"/>
      <w:u w:val="single" w:color="005EB8"/>
    </w:rPr>
  </w:style>
  <w:style w:type="character" w:customStyle="1" w:styleId="SectionsubheadChar">
    <w:name w:val="Section subhead Char"/>
    <w:basedOn w:val="DefaultParagraphFont"/>
    <w:link w:val="Sectionsubhead"/>
    <w:rsid w:val="001A47DA"/>
    <w:rPr>
      <w:rFonts w:ascii="Arial" w:hAnsi="Arial" w:cs="Arial"/>
      <w:color w:val="005EB8"/>
      <w:sz w:val="24"/>
    </w:rPr>
  </w:style>
  <w:style w:type="paragraph" w:customStyle="1" w:styleId="Imagecaption">
    <w:name w:val="Image caption"/>
    <w:basedOn w:val="Normal"/>
    <w:link w:val="ImagecaptionChar"/>
    <w:qFormat/>
    <w:rsid w:val="001A47DA"/>
    <w:rPr>
      <w:rFonts w:ascii="Arial" w:hAnsi="Arial" w:cs="Arial"/>
      <w:color w:val="768692"/>
      <w:sz w:val="20"/>
    </w:rPr>
  </w:style>
  <w:style w:type="character" w:customStyle="1" w:styleId="Sectionsub-subheadChar">
    <w:name w:val="Section sub-subhead Char"/>
    <w:basedOn w:val="DefaultParagraphFont"/>
    <w:link w:val="Sectionsub-subhead"/>
    <w:rsid w:val="001A47DA"/>
    <w:rPr>
      <w:rFonts w:ascii="Arial" w:hAnsi="Arial" w:cs="Arial"/>
      <w:sz w:val="24"/>
      <w:u w:val="single" w:color="005EB8"/>
    </w:rPr>
  </w:style>
  <w:style w:type="character" w:styleId="BookTitle">
    <w:name w:val="Book Title"/>
    <w:basedOn w:val="DefaultParagraphFont"/>
    <w:uiPriority w:val="33"/>
    <w:rsid w:val="002A5590"/>
    <w:rPr>
      <w:b/>
      <w:bCs/>
      <w:i/>
      <w:iCs/>
      <w:spacing w:val="5"/>
    </w:rPr>
  </w:style>
  <w:style w:type="character" w:customStyle="1" w:styleId="ImagecaptionChar">
    <w:name w:val="Image caption Char"/>
    <w:basedOn w:val="DefaultParagraphFont"/>
    <w:link w:val="Imagecaption"/>
    <w:rsid w:val="001A47DA"/>
    <w:rPr>
      <w:rFonts w:ascii="Arial" w:hAnsi="Arial" w:cs="Arial"/>
      <w:color w:val="768692"/>
      <w:sz w:val="20"/>
    </w:rPr>
  </w:style>
  <w:style w:type="paragraph" w:customStyle="1" w:styleId="Bullet1">
    <w:name w:val="Bullet1"/>
    <w:basedOn w:val="ListParagraph"/>
    <w:link w:val="Bullet1Char"/>
    <w:qFormat/>
    <w:rsid w:val="00A77A4B"/>
    <w:pPr>
      <w:numPr>
        <w:numId w:val="1"/>
      </w:numPr>
    </w:pPr>
    <w:rPr>
      <w:rFonts w:ascii="Arial" w:hAnsi="Arial" w:cs="Arial"/>
      <w:sz w:val="24"/>
    </w:rPr>
  </w:style>
  <w:style w:type="paragraph" w:customStyle="1" w:styleId="bullet2">
    <w:name w:val="bullet 2"/>
    <w:basedOn w:val="ListParagraph"/>
    <w:link w:val="bullet2Char"/>
    <w:qFormat/>
    <w:rsid w:val="00A77A4B"/>
    <w:pPr>
      <w:numPr>
        <w:ilvl w:val="1"/>
        <w:numId w:val="1"/>
      </w:numPr>
    </w:pPr>
    <w:rPr>
      <w:rFonts w:ascii="Arial" w:hAnsi="Arial" w:cs="Arial"/>
      <w:sz w:val="24"/>
    </w:rPr>
  </w:style>
  <w:style w:type="character" w:customStyle="1" w:styleId="ListParagraphChar">
    <w:name w:val="List Paragraph Char"/>
    <w:basedOn w:val="DefaultParagraphFont"/>
    <w:link w:val="ListParagraph"/>
    <w:uiPriority w:val="34"/>
    <w:rsid w:val="00A77A4B"/>
  </w:style>
  <w:style w:type="character" w:customStyle="1" w:styleId="Bullet1Char">
    <w:name w:val="Bullet1 Char"/>
    <w:basedOn w:val="ListParagraphChar"/>
    <w:link w:val="Bullet1"/>
    <w:rsid w:val="00A77A4B"/>
    <w:rPr>
      <w:rFonts w:ascii="Arial" w:hAnsi="Arial" w:cs="Arial"/>
      <w:sz w:val="24"/>
    </w:rPr>
  </w:style>
  <w:style w:type="character" w:styleId="CommentReference">
    <w:name w:val="annotation reference"/>
    <w:basedOn w:val="DefaultParagraphFont"/>
    <w:uiPriority w:val="99"/>
    <w:semiHidden/>
    <w:unhideWhenUsed/>
    <w:rsid w:val="00A77A4B"/>
    <w:rPr>
      <w:sz w:val="16"/>
      <w:szCs w:val="16"/>
    </w:rPr>
  </w:style>
  <w:style w:type="character" w:customStyle="1" w:styleId="bullet2Char">
    <w:name w:val="bullet 2 Char"/>
    <w:basedOn w:val="ListParagraphChar"/>
    <w:link w:val="bullet2"/>
    <w:rsid w:val="00A77A4B"/>
    <w:rPr>
      <w:rFonts w:ascii="Arial" w:hAnsi="Arial" w:cs="Arial"/>
      <w:sz w:val="24"/>
    </w:rPr>
  </w:style>
  <w:style w:type="paragraph" w:styleId="CommentText">
    <w:name w:val="annotation text"/>
    <w:basedOn w:val="Normal"/>
    <w:link w:val="CommentTextChar"/>
    <w:uiPriority w:val="99"/>
    <w:semiHidden/>
    <w:unhideWhenUsed/>
    <w:rsid w:val="00A77A4B"/>
    <w:pPr>
      <w:spacing w:line="240" w:lineRule="auto"/>
    </w:pPr>
    <w:rPr>
      <w:sz w:val="20"/>
      <w:szCs w:val="20"/>
    </w:rPr>
  </w:style>
  <w:style w:type="character" w:customStyle="1" w:styleId="CommentTextChar">
    <w:name w:val="Comment Text Char"/>
    <w:basedOn w:val="DefaultParagraphFont"/>
    <w:link w:val="CommentText"/>
    <w:uiPriority w:val="99"/>
    <w:semiHidden/>
    <w:rsid w:val="00A77A4B"/>
    <w:rPr>
      <w:sz w:val="20"/>
      <w:szCs w:val="20"/>
    </w:rPr>
  </w:style>
  <w:style w:type="paragraph" w:styleId="CommentSubject">
    <w:name w:val="annotation subject"/>
    <w:basedOn w:val="CommentText"/>
    <w:next w:val="CommentText"/>
    <w:link w:val="CommentSubjectChar"/>
    <w:uiPriority w:val="99"/>
    <w:semiHidden/>
    <w:unhideWhenUsed/>
    <w:rsid w:val="00A77A4B"/>
    <w:rPr>
      <w:b/>
      <w:bCs/>
    </w:rPr>
  </w:style>
  <w:style w:type="character" w:customStyle="1" w:styleId="CommentSubjectChar">
    <w:name w:val="Comment Subject Char"/>
    <w:basedOn w:val="CommentTextChar"/>
    <w:link w:val="CommentSubject"/>
    <w:uiPriority w:val="99"/>
    <w:semiHidden/>
    <w:rsid w:val="00A77A4B"/>
    <w:rPr>
      <w:b/>
      <w:bCs/>
      <w:sz w:val="20"/>
      <w:szCs w:val="20"/>
    </w:rPr>
  </w:style>
  <w:style w:type="paragraph" w:customStyle="1" w:styleId="bullet3">
    <w:name w:val="bullet 3"/>
    <w:basedOn w:val="ListParagraph"/>
    <w:link w:val="bullet3Char"/>
    <w:qFormat/>
    <w:rsid w:val="00A77A4B"/>
    <w:pPr>
      <w:numPr>
        <w:ilvl w:val="2"/>
        <w:numId w:val="1"/>
      </w:numPr>
    </w:pPr>
    <w:rPr>
      <w:rFonts w:ascii="Arial" w:hAnsi="Arial" w:cs="Arial"/>
      <w:sz w:val="24"/>
    </w:rPr>
  </w:style>
  <w:style w:type="character" w:customStyle="1" w:styleId="bullet3Char">
    <w:name w:val="bullet 3 Char"/>
    <w:basedOn w:val="ListParagraphChar"/>
    <w:link w:val="bullet3"/>
    <w:rsid w:val="00A77A4B"/>
    <w:rPr>
      <w:rFonts w:ascii="Arial" w:hAnsi="Arial" w:cs="Arial"/>
      <w:sz w:val="24"/>
    </w:rPr>
  </w:style>
  <w:style w:type="character" w:styleId="Hyperlink">
    <w:name w:val="Hyperlink"/>
    <w:basedOn w:val="DefaultParagraphFont"/>
    <w:uiPriority w:val="99"/>
    <w:unhideWhenUsed/>
    <w:rsid w:val="0037551B"/>
    <w:rPr>
      <w:color w:val="0563C1" w:themeColor="hyperlink"/>
      <w:u w:val="single"/>
    </w:rPr>
  </w:style>
  <w:style w:type="table" w:customStyle="1" w:styleId="TableGrid0">
    <w:name w:val="TableGrid"/>
    <w:rsid w:val="00652EA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hsdorsetgp.sharepoint.com/sites/Medicines/SitePages/Saving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ublication/prescribing-of-over-the-counter-medicines-is-chang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publication/prescribing-of-over-the-counter-medicines-is-chang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hsdorsetgp.sharepoint.com/sites/Medicines/SitePages/Saving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nhsdorsetccg.sharepoint.com/sites/assets/Document%20Templates/Documents/Document%20-%20simple%20blank%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e48db1-6413-4421-93ff-c771958d5b59"/>
    <lcf76f155ced4ddcb4097134ff3c332f xmlns="75f2f1f1-c8e8-4ae2-b5c9-1df9fd3534f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2" ma:contentTypeDescription="Create a new document." ma:contentTypeScope="" ma:versionID="f7594caa82bba676abc1866a258309b1">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e751a18b85b8a748e40d28cf8ecbe43"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E5083-49D9-46CD-9B71-A8403E2A9163}">
  <ds:schemaRefs>
    <ds:schemaRef ds:uri="http://schemas.microsoft.com/sharepoint/v3/contenttype/forms"/>
  </ds:schemaRefs>
</ds:datastoreItem>
</file>

<file path=customXml/itemProps2.xml><?xml version="1.0" encoding="utf-8"?>
<ds:datastoreItem xmlns:ds="http://schemas.openxmlformats.org/officeDocument/2006/customXml" ds:itemID="{9CBE1DA9-7B1C-41C1-95F6-ABB2C8F0D129}">
  <ds:schemaRefs>
    <ds:schemaRef ds:uri="http://schemas.microsoft.com/office/infopath/2007/PartnerControls"/>
    <ds:schemaRef ds:uri="http://schemas.microsoft.com/office/2006/metadata/properties"/>
    <ds:schemaRef ds:uri="http://purl.org/dc/terms/"/>
    <ds:schemaRef ds:uri="75f2f1f1-c8e8-4ae2-b5c9-1df9fd3534fd"/>
    <ds:schemaRef ds:uri="http://www.w3.org/XML/1998/namespace"/>
    <ds:schemaRef ds:uri="http://schemas.openxmlformats.org/package/2006/metadata/core-properties"/>
    <ds:schemaRef ds:uri="http://purl.org/dc/dcmitype/"/>
    <ds:schemaRef ds:uri="http://schemas.microsoft.com/office/2006/documentManagement/types"/>
    <ds:schemaRef ds:uri="afe48db1-6413-4421-93ff-c771958d5b59"/>
    <ds:schemaRef ds:uri="http://purl.org/dc/elements/1.1/"/>
  </ds:schemaRefs>
</ds:datastoreItem>
</file>

<file path=customXml/itemProps3.xml><?xml version="1.0" encoding="utf-8"?>
<ds:datastoreItem xmlns:ds="http://schemas.openxmlformats.org/officeDocument/2006/customXml" ds:itemID="{A4C8598F-BAD5-4A8C-9ACB-534F2ED3C20E}">
  <ds:schemaRefs>
    <ds:schemaRef ds:uri="http://schemas.openxmlformats.org/officeDocument/2006/bibliography"/>
  </ds:schemaRefs>
</ds:datastoreItem>
</file>

<file path=customXml/itemProps4.xml><?xml version="1.0" encoding="utf-8"?>
<ds:datastoreItem xmlns:ds="http://schemas.openxmlformats.org/officeDocument/2006/customXml" ds:itemID="{41143956-7A62-441F-81A1-79AD9D1B5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2f1f1-c8e8-4ae2-b5c9-1df9fd3534fd"/>
    <ds:schemaRef ds:uri="afe48db1-6413-4421-93ff-c771958d5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Document%20-%20simple%20blank%20</Template>
  <TotalTime>10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Dorset Clinical Commisioning Group</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Peter (Dorset CCG)</dc:creator>
  <cp:keywords/>
  <dc:description/>
  <cp:lastModifiedBy>Cope, Peter (NHS Dorset)</cp:lastModifiedBy>
  <cp:revision>1</cp:revision>
  <cp:lastPrinted>2022-05-26T08:52:00Z</cp:lastPrinted>
  <dcterms:created xsi:type="dcterms:W3CDTF">2022-08-05T07:29:00Z</dcterms:created>
  <dcterms:modified xsi:type="dcterms:W3CDTF">2022-08-05T07:39:00Z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0x010100FEB9A0CA2D315648B1BA2102552B83EA</vt:lpwstr>
  </property>
</Properties>
</file>