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CC121D" w14:textId="26BF26C3" w:rsidR="00027539" w:rsidRPr="007E311C" w:rsidRDefault="61E11ED2" w:rsidP="00027539">
      <w:pPr>
        <w:pStyle w:val="PageTitle"/>
      </w:pPr>
      <w:r>
        <w:t>Out of season influenza outbreak prescribing protocol (</w:t>
      </w:r>
      <w:proofErr w:type="spellStart"/>
      <w:r>
        <w:t>FluOOS</w:t>
      </w:r>
      <w:proofErr w:type="spellEnd"/>
      <w:r>
        <w:t>)</w:t>
      </w:r>
    </w:p>
    <w:p w14:paraId="66DFB6C1" w14:textId="77777777" w:rsidR="00027539" w:rsidRPr="007E311C" w:rsidRDefault="00027539" w:rsidP="00027539">
      <w:pPr>
        <w:rPr>
          <w:rFonts w:ascii="Arial" w:hAnsi="Arial" w:cs="Arial"/>
          <w:b/>
          <w:color w:val="005EB8"/>
          <w:sz w:val="24"/>
        </w:rPr>
      </w:pPr>
    </w:p>
    <w:p w14:paraId="2F72EA3F" w14:textId="37C88250" w:rsidR="00027539" w:rsidRPr="007E311C" w:rsidRDefault="185BE4E0" w:rsidP="00027539">
      <w:pPr>
        <w:pStyle w:val="Sectionheader"/>
      </w:pPr>
      <w:r>
        <w:t>Prescribing of antiviral medicines for influenza out of season</w:t>
      </w:r>
    </w:p>
    <w:p w14:paraId="6DF3A958" w14:textId="12DCAA38" w:rsidR="00D87C19" w:rsidRPr="00D87C19" w:rsidRDefault="00D87C19" w:rsidP="4A2E05E9">
      <w:pPr>
        <w:pStyle w:val="Sectionsubhead"/>
        <w:spacing w:before="51"/>
        <w:rPr>
          <w:b/>
          <w:bCs/>
          <w:spacing w:val="-2"/>
          <w:szCs w:val="24"/>
        </w:rPr>
      </w:pPr>
    </w:p>
    <w:tbl>
      <w:tblPr>
        <w:tblStyle w:val="TableGrid"/>
        <w:tblW w:w="0" w:type="auto"/>
        <w:tblInd w:w="120" w:type="dxa"/>
        <w:tblLook w:val="04A0" w:firstRow="1" w:lastRow="0" w:firstColumn="1" w:lastColumn="0" w:noHBand="0" w:noVBand="1"/>
      </w:tblPr>
      <w:tblGrid>
        <w:gridCol w:w="9260"/>
      </w:tblGrid>
      <w:tr w:rsidR="00D87C19" w:rsidRPr="00D87C19" w14:paraId="01C0B4B1" w14:textId="77777777" w:rsidTr="00DF0AF1">
        <w:tc>
          <w:tcPr>
            <w:tcW w:w="9260" w:type="dxa"/>
          </w:tcPr>
          <w:p w14:paraId="37B475ED" w14:textId="77777777" w:rsidR="00D87C19" w:rsidRPr="00D87C19" w:rsidRDefault="00D87C19" w:rsidP="00DF0AF1">
            <w:pPr>
              <w:ind w:left="28" w:right="60"/>
              <w:rPr>
                <w:rFonts w:ascii="Arial" w:hAnsi="Arial" w:cs="Arial"/>
                <w:b/>
                <w:color w:val="000000"/>
                <w:sz w:val="24"/>
                <w:szCs w:val="24"/>
              </w:rPr>
            </w:pPr>
            <w:r w:rsidRPr="00D87C19">
              <w:rPr>
                <w:rFonts w:ascii="Arial" w:hAnsi="Arial" w:cs="Arial"/>
                <w:b/>
                <w:color w:val="000000"/>
                <w:sz w:val="24"/>
                <w:szCs w:val="24"/>
              </w:rPr>
              <w:t>This</w:t>
            </w:r>
            <w:r w:rsidRPr="00D87C19">
              <w:rPr>
                <w:rFonts w:ascii="Arial" w:hAnsi="Arial" w:cs="Arial"/>
                <w:b/>
                <w:color w:val="000000"/>
                <w:spacing w:val="-3"/>
                <w:sz w:val="24"/>
                <w:szCs w:val="24"/>
              </w:rPr>
              <w:t xml:space="preserve"> </w:t>
            </w:r>
            <w:r w:rsidRPr="00D87C19">
              <w:rPr>
                <w:rFonts w:ascii="Arial" w:hAnsi="Arial" w:cs="Arial"/>
                <w:b/>
                <w:color w:val="000000"/>
                <w:sz w:val="24"/>
                <w:szCs w:val="24"/>
              </w:rPr>
              <w:t>protocol</w:t>
            </w:r>
            <w:r w:rsidRPr="00D87C19">
              <w:rPr>
                <w:rFonts w:ascii="Arial" w:hAnsi="Arial" w:cs="Arial"/>
                <w:b/>
                <w:color w:val="000000"/>
                <w:spacing w:val="-3"/>
                <w:sz w:val="24"/>
                <w:szCs w:val="24"/>
              </w:rPr>
              <w:t xml:space="preserve"> </w:t>
            </w:r>
            <w:r w:rsidRPr="00D87C19">
              <w:rPr>
                <w:rFonts w:ascii="Arial" w:hAnsi="Arial" w:cs="Arial"/>
                <w:b/>
                <w:color w:val="000000"/>
                <w:sz w:val="24"/>
                <w:szCs w:val="24"/>
              </w:rPr>
              <w:t>is</w:t>
            </w:r>
            <w:r w:rsidRPr="00D87C19">
              <w:rPr>
                <w:rFonts w:ascii="Arial" w:hAnsi="Arial" w:cs="Arial"/>
                <w:b/>
                <w:color w:val="000000"/>
                <w:spacing w:val="-1"/>
                <w:sz w:val="24"/>
                <w:szCs w:val="24"/>
              </w:rPr>
              <w:t xml:space="preserve"> </w:t>
            </w:r>
            <w:r w:rsidRPr="00D87C19">
              <w:rPr>
                <w:rFonts w:ascii="Arial" w:hAnsi="Arial" w:cs="Arial"/>
                <w:b/>
                <w:color w:val="000000"/>
                <w:sz w:val="24"/>
                <w:szCs w:val="24"/>
              </w:rPr>
              <w:t>for</w:t>
            </w:r>
            <w:r w:rsidRPr="00D87C19">
              <w:rPr>
                <w:rFonts w:ascii="Arial" w:hAnsi="Arial" w:cs="Arial"/>
                <w:b/>
                <w:color w:val="000000"/>
                <w:spacing w:val="-1"/>
                <w:sz w:val="24"/>
                <w:szCs w:val="24"/>
              </w:rPr>
              <w:t xml:space="preserve"> </w:t>
            </w:r>
            <w:r w:rsidRPr="00D87C19">
              <w:rPr>
                <w:rFonts w:ascii="Arial" w:hAnsi="Arial" w:cs="Arial"/>
                <w:b/>
                <w:color w:val="000000"/>
                <w:sz w:val="24"/>
                <w:szCs w:val="24"/>
              </w:rPr>
              <w:t>use</w:t>
            </w:r>
            <w:r w:rsidRPr="00D87C19">
              <w:rPr>
                <w:rFonts w:ascii="Arial" w:hAnsi="Arial" w:cs="Arial"/>
                <w:b/>
                <w:color w:val="000000"/>
                <w:spacing w:val="-4"/>
                <w:sz w:val="24"/>
                <w:szCs w:val="24"/>
              </w:rPr>
              <w:t xml:space="preserve"> </w:t>
            </w:r>
            <w:r w:rsidRPr="00D87C19">
              <w:rPr>
                <w:rFonts w:ascii="Arial" w:hAnsi="Arial" w:cs="Arial"/>
                <w:b/>
                <w:color w:val="000000"/>
                <w:sz w:val="24"/>
                <w:szCs w:val="24"/>
              </w:rPr>
              <w:t>in</w:t>
            </w:r>
            <w:r w:rsidRPr="00D87C19">
              <w:rPr>
                <w:rFonts w:ascii="Arial" w:hAnsi="Arial" w:cs="Arial"/>
                <w:b/>
                <w:color w:val="000000"/>
                <w:spacing w:val="-2"/>
                <w:sz w:val="24"/>
                <w:szCs w:val="24"/>
              </w:rPr>
              <w:t xml:space="preserve"> </w:t>
            </w:r>
            <w:r w:rsidRPr="00D87C19">
              <w:rPr>
                <w:rFonts w:ascii="Arial" w:hAnsi="Arial" w:cs="Arial"/>
                <w:b/>
                <w:color w:val="000000"/>
                <w:sz w:val="24"/>
                <w:szCs w:val="24"/>
              </w:rPr>
              <w:t>the</w:t>
            </w:r>
            <w:r w:rsidRPr="00D87C19">
              <w:rPr>
                <w:rFonts w:ascii="Arial" w:hAnsi="Arial" w:cs="Arial"/>
                <w:b/>
                <w:color w:val="000000"/>
                <w:spacing w:val="-2"/>
                <w:sz w:val="24"/>
                <w:szCs w:val="24"/>
              </w:rPr>
              <w:t xml:space="preserve"> </w:t>
            </w:r>
            <w:r w:rsidRPr="00D87C19">
              <w:rPr>
                <w:rFonts w:ascii="Arial" w:hAnsi="Arial" w:cs="Arial"/>
                <w:b/>
                <w:color w:val="000000"/>
                <w:sz w:val="24"/>
                <w:szCs w:val="24"/>
              </w:rPr>
              <w:t>incidence</w:t>
            </w:r>
            <w:r w:rsidRPr="00D87C19">
              <w:rPr>
                <w:rFonts w:ascii="Arial" w:hAnsi="Arial" w:cs="Arial"/>
                <w:b/>
                <w:color w:val="000000"/>
                <w:spacing w:val="-5"/>
                <w:sz w:val="24"/>
                <w:szCs w:val="24"/>
              </w:rPr>
              <w:t xml:space="preserve"> </w:t>
            </w:r>
            <w:r w:rsidRPr="00D87C19">
              <w:rPr>
                <w:rFonts w:ascii="Arial" w:hAnsi="Arial" w:cs="Arial"/>
                <w:b/>
                <w:color w:val="000000"/>
                <w:sz w:val="24"/>
                <w:szCs w:val="24"/>
              </w:rPr>
              <w:t>of</w:t>
            </w:r>
            <w:r w:rsidRPr="00D87C19">
              <w:rPr>
                <w:rFonts w:ascii="Arial" w:hAnsi="Arial" w:cs="Arial"/>
                <w:b/>
                <w:color w:val="000000"/>
                <w:spacing w:val="-1"/>
                <w:sz w:val="24"/>
                <w:szCs w:val="24"/>
              </w:rPr>
              <w:t xml:space="preserve"> </w:t>
            </w:r>
            <w:r w:rsidRPr="00D87C19">
              <w:rPr>
                <w:rFonts w:ascii="Arial" w:hAnsi="Arial" w:cs="Arial"/>
                <w:b/>
                <w:color w:val="000000"/>
                <w:sz w:val="24"/>
                <w:szCs w:val="24"/>
              </w:rPr>
              <w:t>a</w:t>
            </w:r>
            <w:r w:rsidRPr="00D87C19">
              <w:rPr>
                <w:rFonts w:ascii="Arial" w:hAnsi="Arial" w:cs="Arial"/>
                <w:b/>
                <w:color w:val="000000"/>
                <w:spacing w:val="-2"/>
                <w:sz w:val="24"/>
                <w:szCs w:val="24"/>
              </w:rPr>
              <w:t xml:space="preserve"> </w:t>
            </w:r>
            <w:r w:rsidRPr="00D87C19">
              <w:rPr>
                <w:rFonts w:ascii="Arial" w:hAnsi="Arial" w:cs="Arial"/>
                <w:b/>
                <w:color w:val="000000"/>
                <w:sz w:val="24"/>
                <w:szCs w:val="24"/>
              </w:rPr>
              <w:t>localised</w:t>
            </w:r>
            <w:r w:rsidRPr="00D87C19">
              <w:rPr>
                <w:rFonts w:ascii="Arial" w:hAnsi="Arial" w:cs="Arial"/>
                <w:b/>
                <w:color w:val="000000"/>
                <w:spacing w:val="-2"/>
                <w:sz w:val="24"/>
                <w:szCs w:val="24"/>
              </w:rPr>
              <w:t xml:space="preserve"> </w:t>
            </w:r>
            <w:r w:rsidRPr="00D87C19">
              <w:rPr>
                <w:rFonts w:ascii="Arial" w:hAnsi="Arial" w:cs="Arial"/>
                <w:b/>
                <w:color w:val="000000"/>
                <w:sz w:val="24"/>
                <w:szCs w:val="24"/>
              </w:rPr>
              <w:t>outbreak</w:t>
            </w:r>
            <w:r w:rsidRPr="00D87C19">
              <w:rPr>
                <w:rFonts w:ascii="Arial" w:hAnsi="Arial" w:cs="Arial"/>
                <w:b/>
                <w:color w:val="000000"/>
                <w:spacing w:val="-1"/>
                <w:sz w:val="24"/>
                <w:szCs w:val="24"/>
              </w:rPr>
              <w:t xml:space="preserve"> </w:t>
            </w:r>
            <w:r w:rsidRPr="00D87C19">
              <w:rPr>
                <w:rFonts w:ascii="Arial" w:hAnsi="Arial" w:cs="Arial"/>
                <w:b/>
                <w:color w:val="000000"/>
                <w:sz w:val="24"/>
                <w:szCs w:val="24"/>
              </w:rPr>
              <w:t>diagnosed</w:t>
            </w:r>
            <w:r w:rsidRPr="00D87C19">
              <w:rPr>
                <w:rFonts w:ascii="Arial" w:hAnsi="Arial" w:cs="Arial"/>
                <w:b/>
                <w:color w:val="000000"/>
                <w:spacing w:val="-2"/>
                <w:sz w:val="24"/>
                <w:szCs w:val="24"/>
              </w:rPr>
              <w:t xml:space="preserve"> </w:t>
            </w:r>
            <w:r w:rsidRPr="00D87C19">
              <w:rPr>
                <w:rFonts w:ascii="Arial" w:hAnsi="Arial" w:cs="Arial"/>
                <w:b/>
                <w:color w:val="000000"/>
                <w:sz w:val="24"/>
                <w:szCs w:val="24"/>
              </w:rPr>
              <w:t>and</w:t>
            </w:r>
            <w:r w:rsidRPr="00D87C19">
              <w:rPr>
                <w:rFonts w:ascii="Arial" w:hAnsi="Arial" w:cs="Arial"/>
                <w:b/>
                <w:color w:val="000000"/>
                <w:spacing w:val="-2"/>
                <w:sz w:val="24"/>
                <w:szCs w:val="24"/>
              </w:rPr>
              <w:t xml:space="preserve"> </w:t>
            </w:r>
            <w:r w:rsidRPr="00D87C19">
              <w:rPr>
                <w:rFonts w:ascii="Arial" w:hAnsi="Arial" w:cs="Arial"/>
                <w:b/>
                <w:color w:val="000000"/>
                <w:sz w:val="24"/>
                <w:szCs w:val="24"/>
              </w:rPr>
              <w:t>notified</w:t>
            </w:r>
            <w:r w:rsidRPr="00D87C19">
              <w:rPr>
                <w:rFonts w:ascii="Arial" w:hAnsi="Arial" w:cs="Arial"/>
                <w:b/>
                <w:color w:val="000000"/>
                <w:spacing w:val="-2"/>
                <w:sz w:val="24"/>
                <w:szCs w:val="24"/>
              </w:rPr>
              <w:t xml:space="preserve"> </w:t>
            </w:r>
            <w:r w:rsidRPr="00D87C19">
              <w:rPr>
                <w:rFonts w:ascii="Arial" w:hAnsi="Arial" w:cs="Arial"/>
                <w:b/>
                <w:color w:val="000000"/>
                <w:sz w:val="24"/>
                <w:szCs w:val="24"/>
              </w:rPr>
              <w:t>to the</w:t>
            </w:r>
            <w:r w:rsidRPr="00D87C19">
              <w:rPr>
                <w:rFonts w:ascii="Arial" w:hAnsi="Arial" w:cs="Arial"/>
                <w:b/>
                <w:color w:val="000000"/>
                <w:spacing w:val="-2"/>
                <w:sz w:val="24"/>
                <w:szCs w:val="24"/>
              </w:rPr>
              <w:t xml:space="preserve"> </w:t>
            </w:r>
            <w:r w:rsidRPr="00D87C19">
              <w:rPr>
                <w:rFonts w:ascii="Arial" w:hAnsi="Arial" w:cs="Arial"/>
                <w:b/>
                <w:color w:val="000000"/>
                <w:sz w:val="24"/>
                <w:szCs w:val="24"/>
              </w:rPr>
              <w:t xml:space="preserve">UK Health Security Agency (UKHSA) Health protection team (HPT) formerly Public Health England (PHE), outside the usual flu </w:t>
            </w:r>
            <w:r w:rsidRPr="00D87C19">
              <w:rPr>
                <w:rFonts w:ascii="Arial" w:hAnsi="Arial" w:cs="Arial"/>
                <w:b/>
                <w:color w:val="000000"/>
                <w:spacing w:val="-2"/>
                <w:sz w:val="24"/>
                <w:szCs w:val="24"/>
              </w:rPr>
              <w:t>season.</w:t>
            </w:r>
          </w:p>
          <w:p w14:paraId="211CE0BD" w14:textId="77777777" w:rsidR="00D87C19" w:rsidRPr="00D87C19" w:rsidRDefault="00D87C19" w:rsidP="00DF0AF1">
            <w:pPr>
              <w:pStyle w:val="BodyText"/>
              <w:spacing w:before="118" w:line="237" w:lineRule="auto"/>
              <w:ind w:left="28" w:right="60"/>
              <w:rPr>
                <w:rFonts w:ascii="Arial" w:hAnsi="Arial" w:cs="Arial"/>
                <w:color w:val="000000"/>
                <w:sz w:val="24"/>
                <w:szCs w:val="24"/>
              </w:rPr>
            </w:pPr>
            <w:r w:rsidRPr="00D87C19">
              <w:rPr>
                <w:rFonts w:ascii="Arial" w:hAnsi="Arial" w:cs="Arial"/>
                <w:color w:val="000000"/>
                <w:sz w:val="24"/>
                <w:szCs w:val="24"/>
              </w:rPr>
              <w:t>Note</w:t>
            </w:r>
            <w:r w:rsidRPr="00D87C19">
              <w:rPr>
                <w:rFonts w:ascii="Arial" w:hAnsi="Arial" w:cs="Arial"/>
                <w:color w:val="000000"/>
                <w:spacing w:val="-4"/>
                <w:sz w:val="24"/>
                <w:szCs w:val="24"/>
              </w:rPr>
              <w:t xml:space="preserve"> </w:t>
            </w:r>
            <w:r w:rsidRPr="00D87C19">
              <w:rPr>
                <w:rFonts w:ascii="Arial" w:hAnsi="Arial" w:cs="Arial"/>
                <w:color w:val="000000"/>
                <w:sz w:val="24"/>
                <w:szCs w:val="24"/>
              </w:rPr>
              <w:t>this</w:t>
            </w:r>
            <w:r w:rsidRPr="00D87C19">
              <w:rPr>
                <w:rFonts w:ascii="Arial" w:hAnsi="Arial" w:cs="Arial"/>
                <w:color w:val="000000"/>
                <w:spacing w:val="-2"/>
                <w:sz w:val="24"/>
                <w:szCs w:val="24"/>
              </w:rPr>
              <w:t xml:space="preserve"> </w:t>
            </w:r>
            <w:r w:rsidRPr="00D87C19">
              <w:rPr>
                <w:rFonts w:ascii="Arial" w:hAnsi="Arial" w:cs="Arial"/>
                <w:color w:val="000000"/>
                <w:sz w:val="24"/>
                <w:szCs w:val="24"/>
              </w:rPr>
              <w:t>protocol</w:t>
            </w:r>
            <w:r w:rsidRPr="00D87C19">
              <w:rPr>
                <w:rFonts w:ascii="Arial" w:hAnsi="Arial" w:cs="Arial"/>
                <w:color w:val="000000"/>
                <w:spacing w:val="-5"/>
                <w:sz w:val="24"/>
                <w:szCs w:val="24"/>
              </w:rPr>
              <w:t xml:space="preserve"> </w:t>
            </w:r>
            <w:r w:rsidRPr="00D87C19">
              <w:rPr>
                <w:rFonts w:ascii="Arial" w:hAnsi="Arial" w:cs="Arial"/>
                <w:color w:val="000000"/>
                <w:sz w:val="24"/>
                <w:szCs w:val="24"/>
              </w:rPr>
              <w:t>is</w:t>
            </w:r>
            <w:r w:rsidRPr="00D87C19">
              <w:rPr>
                <w:rFonts w:ascii="Arial" w:hAnsi="Arial" w:cs="Arial"/>
                <w:color w:val="000000"/>
                <w:spacing w:val="-1"/>
                <w:sz w:val="24"/>
                <w:szCs w:val="24"/>
              </w:rPr>
              <w:t xml:space="preserve"> </w:t>
            </w:r>
            <w:r w:rsidRPr="00D87C19">
              <w:rPr>
                <w:rFonts w:ascii="Arial" w:hAnsi="Arial" w:cs="Arial"/>
                <w:b/>
                <w:color w:val="000000"/>
                <w:sz w:val="24"/>
                <w:szCs w:val="24"/>
              </w:rPr>
              <w:t>not</w:t>
            </w:r>
            <w:r w:rsidRPr="00D87C19">
              <w:rPr>
                <w:rFonts w:ascii="Arial" w:hAnsi="Arial" w:cs="Arial"/>
                <w:b/>
                <w:color w:val="000000"/>
                <w:spacing w:val="-1"/>
                <w:sz w:val="24"/>
                <w:szCs w:val="24"/>
              </w:rPr>
              <w:t xml:space="preserve"> </w:t>
            </w:r>
            <w:r w:rsidRPr="00D87C19">
              <w:rPr>
                <w:rFonts w:ascii="Arial" w:hAnsi="Arial" w:cs="Arial"/>
                <w:color w:val="000000"/>
                <w:sz w:val="24"/>
                <w:szCs w:val="24"/>
              </w:rPr>
              <w:t>for</w:t>
            </w:r>
            <w:r w:rsidRPr="00D87C19">
              <w:rPr>
                <w:rFonts w:ascii="Arial" w:hAnsi="Arial" w:cs="Arial"/>
                <w:color w:val="000000"/>
                <w:spacing w:val="-2"/>
                <w:sz w:val="24"/>
                <w:szCs w:val="24"/>
              </w:rPr>
              <w:t xml:space="preserve"> </w:t>
            </w:r>
            <w:r w:rsidRPr="00D87C19">
              <w:rPr>
                <w:rFonts w:ascii="Arial" w:hAnsi="Arial" w:cs="Arial"/>
                <w:color w:val="000000"/>
                <w:sz w:val="24"/>
                <w:szCs w:val="24"/>
              </w:rPr>
              <w:t>use</w:t>
            </w:r>
            <w:r w:rsidRPr="00D87C19">
              <w:rPr>
                <w:rFonts w:ascii="Arial" w:hAnsi="Arial" w:cs="Arial"/>
                <w:color w:val="000000"/>
                <w:spacing w:val="-2"/>
                <w:sz w:val="24"/>
                <w:szCs w:val="24"/>
              </w:rPr>
              <w:t xml:space="preserve"> </w:t>
            </w:r>
            <w:r w:rsidRPr="00D87C19">
              <w:rPr>
                <w:rFonts w:ascii="Arial" w:hAnsi="Arial" w:cs="Arial"/>
                <w:color w:val="000000"/>
                <w:sz w:val="24"/>
                <w:szCs w:val="24"/>
              </w:rPr>
              <w:t>when</w:t>
            </w:r>
            <w:r w:rsidRPr="00D87C19">
              <w:rPr>
                <w:rFonts w:ascii="Arial" w:hAnsi="Arial" w:cs="Arial"/>
                <w:color w:val="000000"/>
                <w:spacing w:val="-2"/>
                <w:sz w:val="24"/>
                <w:szCs w:val="24"/>
              </w:rPr>
              <w:t xml:space="preserve"> </w:t>
            </w:r>
            <w:r w:rsidRPr="00D87C19">
              <w:rPr>
                <w:rFonts w:ascii="Arial" w:hAnsi="Arial" w:cs="Arial"/>
                <w:color w:val="000000"/>
                <w:sz w:val="24"/>
                <w:szCs w:val="24"/>
              </w:rPr>
              <w:t>the</w:t>
            </w:r>
            <w:r w:rsidRPr="00D87C19">
              <w:rPr>
                <w:rFonts w:ascii="Arial" w:hAnsi="Arial" w:cs="Arial"/>
                <w:color w:val="000000"/>
                <w:spacing w:val="-4"/>
                <w:sz w:val="24"/>
                <w:szCs w:val="24"/>
              </w:rPr>
              <w:t xml:space="preserve"> </w:t>
            </w:r>
            <w:r w:rsidRPr="00D87C19">
              <w:rPr>
                <w:rFonts w:ascii="Arial" w:hAnsi="Arial" w:cs="Arial"/>
                <w:color w:val="000000"/>
                <w:sz w:val="24"/>
                <w:szCs w:val="24"/>
              </w:rPr>
              <w:t>Chief</w:t>
            </w:r>
            <w:r w:rsidRPr="00D87C19">
              <w:rPr>
                <w:rFonts w:ascii="Arial" w:hAnsi="Arial" w:cs="Arial"/>
                <w:color w:val="000000"/>
                <w:spacing w:val="-4"/>
                <w:sz w:val="24"/>
                <w:szCs w:val="24"/>
              </w:rPr>
              <w:t xml:space="preserve"> </w:t>
            </w:r>
            <w:r w:rsidRPr="00D87C19">
              <w:rPr>
                <w:rFonts w:ascii="Arial" w:hAnsi="Arial" w:cs="Arial"/>
                <w:color w:val="000000"/>
                <w:sz w:val="24"/>
                <w:szCs w:val="24"/>
              </w:rPr>
              <w:t>Medical</w:t>
            </w:r>
            <w:r w:rsidRPr="00D87C19">
              <w:rPr>
                <w:rFonts w:ascii="Arial" w:hAnsi="Arial" w:cs="Arial"/>
                <w:color w:val="000000"/>
                <w:spacing w:val="-2"/>
                <w:sz w:val="24"/>
                <w:szCs w:val="24"/>
              </w:rPr>
              <w:t xml:space="preserve"> </w:t>
            </w:r>
            <w:r w:rsidRPr="00D87C19">
              <w:rPr>
                <w:rFonts w:ascii="Arial" w:hAnsi="Arial" w:cs="Arial"/>
                <w:color w:val="000000"/>
                <w:sz w:val="24"/>
                <w:szCs w:val="24"/>
              </w:rPr>
              <w:t>Officer</w:t>
            </w:r>
            <w:r w:rsidRPr="00D87C19">
              <w:rPr>
                <w:rFonts w:ascii="Arial" w:hAnsi="Arial" w:cs="Arial"/>
                <w:color w:val="000000"/>
                <w:spacing w:val="-5"/>
                <w:sz w:val="24"/>
                <w:szCs w:val="24"/>
              </w:rPr>
              <w:t xml:space="preserve"> </w:t>
            </w:r>
            <w:r w:rsidRPr="00D87C19">
              <w:rPr>
                <w:rFonts w:ascii="Arial" w:hAnsi="Arial" w:cs="Arial"/>
                <w:color w:val="000000"/>
                <w:sz w:val="24"/>
                <w:szCs w:val="24"/>
              </w:rPr>
              <w:t>(CMO)</w:t>
            </w:r>
            <w:r w:rsidRPr="00D87C19">
              <w:rPr>
                <w:rFonts w:ascii="Arial" w:hAnsi="Arial" w:cs="Arial"/>
                <w:color w:val="000000"/>
                <w:spacing w:val="-1"/>
                <w:sz w:val="24"/>
                <w:szCs w:val="24"/>
              </w:rPr>
              <w:t xml:space="preserve"> </w:t>
            </w:r>
            <w:r w:rsidRPr="00D87C19">
              <w:rPr>
                <w:rFonts w:ascii="Arial" w:hAnsi="Arial" w:cs="Arial"/>
                <w:color w:val="000000"/>
                <w:sz w:val="24"/>
                <w:szCs w:val="24"/>
              </w:rPr>
              <w:t>has</w:t>
            </w:r>
            <w:r w:rsidRPr="00D87C19">
              <w:rPr>
                <w:rFonts w:ascii="Arial" w:hAnsi="Arial" w:cs="Arial"/>
                <w:color w:val="000000"/>
                <w:spacing w:val="-5"/>
                <w:sz w:val="24"/>
                <w:szCs w:val="24"/>
              </w:rPr>
              <w:t xml:space="preserve"> </w:t>
            </w:r>
            <w:r w:rsidRPr="00D87C19">
              <w:rPr>
                <w:rFonts w:ascii="Arial" w:hAnsi="Arial" w:cs="Arial"/>
                <w:color w:val="000000"/>
                <w:sz w:val="24"/>
                <w:szCs w:val="24"/>
              </w:rPr>
              <w:t>announced</w:t>
            </w:r>
            <w:r w:rsidRPr="00D87C19">
              <w:rPr>
                <w:rFonts w:ascii="Arial" w:hAnsi="Arial" w:cs="Arial"/>
                <w:color w:val="000000"/>
                <w:spacing w:val="-2"/>
                <w:sz w:val="24"/>
                <w:szCs w:val="24"/>
              </w:rPr>
              <w:t xml:space="preserve"> </w:t>
            </w:r>
            <w:r w:rsidRPr="00D87C19">
              <w:rPr>
                <w:rFonts w:ascii="Arial" w:hAnsi="Arial" w:cs="Arial"/>
                <w:color w:val="000000"/>
                <w:sz w:val="24"/>
                <w:szCs w:val="24"/>
              </w:rPr>
              <w:t>through</w:t>
            </w:r>
            <w:r w:rsidRPr="00D87C19">
              <w:rPr>
                <w:rFonts w:ascii="Arial" w:hAnsi="Arial" w:cs="Arial"/>
                <w:color w:val="000000"/>
                <w:spacing w:val="-3"/>
                <w:sz w:val="24"/>
                <w:szCs w:val="24"/>
              </w:rPr>
              <w:t xml:space="preserve"> </w:t>
            </w:r>
            <w:r w:rsidRPr="00D87C19">
              <w:rPr>
                <w:rFonts w:ascii="Arial" w:hAnsi="Arial" w:cs="Arial"/>
                <w:color w:val="000000"/>
                <w:sz w:val="24"/>
                <w:szCs w:val="24"/>
              </w:rPr>
              <w:t>a central altering system (CAS) alert that circulating levels of influenza in the community have reached the levels</w:t>
            </w:r>
            <w:r w:rsidRPr="00D87C19">
              <w:rPr>
                <w:rFonts w:ascii="Arial" w:hAnsi="Arial" w:cs="Arial"/>
                <w:color w:val="000000"/>
                <w:spacing w:val="-2"/>
                <w:sz w:val="24"/>
                <w:szCs w:val="24"/>
              </w:rPr>
              <w:t xml:space="preserve"> </w:t>
            </w:r>
            <w:r w:rsidRPr="00D87C19">
              <w:rPr>
                <w:rFonts w:ascii="Arial" w:hAnsi="Arial" w:cs="Arial"/>
                <w:color w:val="000000"/>
                <w:sz w:val="24"/>
                <w:szCs w:val="24"/>
              </w:rPr>
              <w:t>to make</w:t>
            </w:r>
            <w:r w:rsidRPr="00D87C19">
              <w:rPr>
                <w:rFonts w:ascii="Arial" w:hAnsi="Arial" w:cs="Arial"/>
                <w:color w:val="000000"/>
                <w:spacing w:val="-1"/>
                <w:sz w:val="24"/>
                <w:szCs w:val="24"/>
              </w:rPr>
              <w:t xml:space="preserve"> </w:t>
            </w:r>
            <w:r w:rsidRPr="00D87C19">
              <w:rPr>
                <w:rFonts w:ascii="Arial" w:hAnsi="Arial" w:cs="Arial"/>
                <w:color w:val="000000"/>
                <w:sz w:val="24"/>
                <w:szCs w:val="24"/>
              </w:rPr>
              <w:t>prescribing appropriate (‘in flu season’). This usually</w:t>
            </w:r>
            <w:r w:rsidRPr="00D87C19">
              <w:rPr>
                <w:rFonts w:ascii="Arial" w:hAnsi="Arial" w:cs="Arial"/>
                <w:color w:val="000000"/>
                <w:spacing w:val="-1"/>
                <w:sz w:val="24"/>
                <w:szCs w:val="24"/>
              </w:rPr>
              <w:t xml:space="preserve"> </w:t>
            </w:r>
            <w:r w:rsidRPr="00D87C19">
              <w:rPr>
                <w:rFonts w:ascii="Arial" w:hAnsi="Arial" w:cs="Arial"/>
                <w:color w:val="000000"/>
                <w:sz w:val="24"/>
                <w:szCs w:val="24"/>
              </w:rPr>
              <w:t>occurs in</w:t>
            </w:r>
            <w:r w:rsidRPr="00D87C19">
              <w:rPr>
                <w:rFonts w:ascii="Arial" w:hAnsi="Arial" w:cs="Arial"/>
                <w:color w:val="000000"/>
                <w:spacing w:val="-3"/>
                <w:sz w:val="24"/>
                <w:szCs w:val="24"/>
              </w:rPr>
              <w:t xml:space="preserve"> </w:t>
            </w:r>
            <w:r w:rsidRPr="00D87C19">
              <w:rPr>
                <w:rFonts w:ascii="Arial" w:hAnsi="Arial" w:cs="Arial"/>
                <w:color w:val="000000"/>
                <w:sz w:val="24"/>
                <w:szCs w:val="24"/>
              </w:rPr>
              <w:t xml:space="preserve">winter but not exclusively, when prescribing is determined by NICE </w:t>
            </w:r>
            <w:hyperlink r:id="rId11">
              <w:r w:rsidRPr="00D87C19">
                <w:rPr>
                  <w:rFonts w:ascii="Arial" w:hAnsi="Arial" w:cs="Arial"/>
                  <w:color w:val="0462C1"/>
                  <w:sz w:val="24"/>
                  <w:szCs w:val="24"/>
                  <w:u w:val="single" w:color="0462C1"/>
                </w:rPr>
                <w:t>TA158</w:t>
              </w:r>
            </w:hyperlink>
            <w:r w:rsidRPr="00D87C19">
              <w:rPr>
                <w:rFonts w:ascii="Arial" w:hAnsi="Arial" w:cs="Arial"/>
                <w:color w:val="0462C1"/>
                <w:sz w:val="24"/>
                <w:szCs w:val="24"/>
              </w:rPr>
              <w:t xml:space="preserve"> </w:t>
            </w:r>
            <w:r w:rsidRPr="00D87C19">
              <w:rPr>
                <w:rFonts w:ascii="Arial" w:hAnsi="Arial" w:cs="Arial"/>
                <w:color w:val="000000"/>
                <w:sz w:val="24"/>
                <w:szCs w:val="24"/>
              </w:rPr>
              <w:t xml:space="preserve">and </w:t>
            </w:r>
            <w:hyperlink r:id="rId12">
              <w:r w:rsidRPr="00D87C19">
                <w:rPr>
                  <w:rFonts w:ascii="Arial" w:hAnsi="Arial" w:cs="Arial"/>
                  <w:color w:val="0462C1"/>
                  <w:sz w:val="24"/>
                  <w:szCs w:val="24"/>
                  <w:u w:val="single" w:color="0462C1"/>
                </w:rPr>
                <w:t>TA168</w:t>
              </w:r>
            </w:hyperlink>
            <w:r w:rsidRPr="00D87C19">
              <w:rPr>
                <w:rFonts w:ascii="Arial" w:hAnsi="Arial" w:cs="Arial"/>
                <w:color w:val="0462C1"/>
                <w:sz w:val="24"/>
                <w:szCs w:val="24"/>
              </w:rPr>
              <w:t xml:space="preserve"> .</w:t>
            </w:r>
          </w:p>
          <w:p w14:paraId="6BE66BC1" w14:textId="77777777" w:rsidR="00D87C19" w:rsidRPr="00D87C19" w:rsidRDefault="00D87C19" w:rsidP="00DF0AF1">
            <w:pPr>
              <w:spacing w:before="51"/>
              <w:rPr>
                <w:rFonts w:ascii="Arial" w:eastAsia="Arial" w:hAnsi="Arial" w:cs="Arial"/>
                <w:b/>
                <w:bCs/>
                <w:sz w:val="24"/>
                <w:szCs w:val="24"/>
              </w:rPr>
            </w:pPr>
          </w:p>
        </w:tc>
      </w:tr>
    </w:tbl>
    <w:p w14:paraId="3BAFF15D" w14:textId="56E8F084" w:rsidR="00D87C19" w:rsidRPr="00D87C19" w:rsidRDefault="00D87C19" w:rsidP="4A2E05E9">
      <w:pPr>
        <w:pStyle w:val="BodyText"/>
        <w:spacing w:before="51"/>
        <w:rPr>
          <w:rFonts w:ascii="Arial" w:eastAsia="Arial" w:hAnsi="Arial" w:cs="Arial"/>
          <w:b/>
          <w:bCs/>
          <w:sz w:val="24"/>
          <w:szCs w:val="24"/>
        </w:rPr>
      </w:pPr>
    </w:p>
    <w:p w14:paraId="67CB5FD7" w14:textId="77777777" w:rsidR="00D87C19" w:rsidRPr="00D87C19" w:rsidRDefault="00D87C19" w:rsidP="00D87C19">
      <w:pPr>
        <w:pStyle w:val="BodyText"/>
        <w:spacing w:before="1" w:line="256" w:lineRule="auto"/>
        <w:ind w:left="115" w:hanging="10"/>
        <w:rPr>
          <w:rFonts w:ascii="Arial" w:eastAsia="Arial" w:hAnsi="Arial" w:cs="Arial"/>
          <w:sz w:val="24"/>
          <w:szCs w:val="24"/>
        </w:rPr>
      </w:pPr>
      <w:r w:rsidRPr="00D87C19">
        <w:rPr>
          <w:rFonts w:ascii="Arial" w:eastAsia="Arial" w:hAnsi="Arial" w:cs="Arial"/>
          <w:sz w:val="24"/>
          <w:szCs w:val="24"/>
        </w:rPr>
        <w:t>If</w:t>
      </w:r>
      <w:r w:rsidRPr="00D87C19">
        <w:rPr>
          <w:rFonts w:ascii="Arial" w:eastAsia="Arial" w:hAnsi="Arial" w:cs="Arial"/>
          <w:spacing w:val="-1"/>
          <w:sz w:val="24"/>
          <w:szCs w:val="24"/>
        </w:rPr>
        <w:t xml:space="preserve"> </w:t>
      </w:r>
      <w:r w:rsidRPr="00D87C19">
        <w:rPr>
          <w:rFonts w:ascii="Arial" w:eastAsia="Arial" w:hAnsi="Arial" w:cs="Arial"/>
          <w:sz w:val="24"/>
          <w:szCs w:val="24"/>
        </w:rPr>
        <w:t>influenza</w:t>
      </w:r>
      <w:r w:rsidRPr="00D87C19">
        <w:rPr>
          <w:rFonts w:ascii="Arial" w:eastAsia="Arial" w:hAnsi="Arial" w:cs="Arial"/>
          <w:spacing w:val="-1"/>
          <w:sz w:val="24"/>
          <w:szCs w:val="24"/>
        </w:rPr>
        <w:t xml:space="preserve"> </w:t>
      </w:r>
      <w:r w:rsidRPr="00D87C19">
        <w:rPr>
          <w:rFonts w:ascii="Arial" w:eastAsia="Arial" w:hAnsi="Arial" w:cs="Arial"/>
          <w:sz w:val="24"/>
          <w:szCs w:val="24"/>
        </w:rPr>
        <w:t>is</w:t>
      </w:r>
      <w:r w:rsidRPr="00D87C19">
        <w:rPr>
          <w:rFonts w:ascii="Arial" w:eastAsia="Arial" w:hAnsi="Arial" w:cs="Arial"/>
          <w:spacing w:val="-1"/>
          <w:sz w:val="24"/>
          <w:szCs w:val="24"/>
        </w:rPr>
        <w:t xml:space="preserve"> </w:t>
      </w:r>
      <w:r w:rsidRPr="00D87C19">
        <w:rPr>
          <w:rFonts w:ascii="Arial" w:eastAsia="Arial" w:hAnsi="Arial" w:cs="Arial"/>
          <w:sz w:val="24"/>
          <w:szCs w:val="24"/>
        </w:rPr>
        <w:t>diagnosed</w:t>
      </w:r>
      <w:r w:rsidRPr="00D87C19">
        <w:rPr>
          <w:rFonts w:ascii="Arial" w:eastAsia="Arial" w:hAnsi="Arial" w:cs="Arial"/>
          <w:spacing w:val="-4"/>
          <w:sz w:val="24"/>
          <w:szCs w:val="24"/>
        </w:rPr>
        <w:t xml:space="preserve"> </w:t>
      </w:r>
      <w:r w:rsidRPr="00D87C19">
        <w:rPr>
          <w:rFonts w:ascii="Arial" w:eastAsia="Arial" w:hAnsi="Arial" w:cs="Arial"/>
          <w:sz w:val="24"/>
          <w:szCs w:val="24"/>
        </w:rPr>
        <w:t>outside</w:t>
      </w:r>
      <w:r w:rsidRPr="00D87C19">
        <w:rPr>
          <w:rFonts w:ascii="Arial" w:eastAsia="Arial" w:hAnsi="Arial" w:cs="Arial"/>
          <w:spacing w:val="-3"/>
          <w:sz w:val="24"/>
          <w:szCs w:val="24"/>
        </w:rPr>
        <w:t xml:space="preserve"> </w:t>
      </w:r>
      <w:r w:rsidRPr="00D87C19">
        <w:rPr>
          <w:rFonts w:ascii="Arial" w:eastAsia="Arial" w:hAnsi="Arial" w:cs="Arial"/>
          <w:sz w:val="24"/>
          <w:szCs w:val="24"/>
        </w:rPr>
        <w:t>of</w:t>
      </w:r>
      <w:r w:rsidRPr="00D87C19">
        <w:rPr>
          <w:rFonts w:ascii="Arial" w:eastAsia="Arial" w:hAnsi="Arial" w:cs="Arial"/>
          <w:spacing w:val="-1"/>
          <w:sz w:val="24"/>
          <w:szCs w:val="24"/>
        </w:rPr>
        <w:t xml:space="preserve"> </w:t>
      </w:r>
      <w:r w:rsidRPr="00D87C19">
        <w:rPr>
          <w:rFonts w:ascii="Arial" w:eastAsia="Arial" w:hAnsi="Arial" w:cs="Arial"/>
          <w:sz w:val="24"/>
          <w:szCs w:val="24"/>
        </w:rPr>
        <w:t>the</w:t>
      </w:r>
      <w:r w:rsidRPr="00D87C19">
        <w:rPr>
          <w:rFonts w:ascii="Arial" w:eastAsia="Arial" w:hAnsi="Arial" w:cs="Arial"/>
          <w:spacing w:val="-3"/>
          <w:sz w:val="24"/>
          <w:szCs w:val="24"/>
        </w:rPr>
        <w:t xml:space="preserve"> </w:t>
      </w:r>
      <w:r w:rsidRPr="00D87C19">
        <w:rPr>
          <w:rFonts w:ascii="Arial" w:eastAsia="Arial" w:hAnsi="Arial" w:cs="Arial"/>
          <w:sz w:val="24"/>
          <w:szCs w:val="24"/>
        </w:rPr>
        <w:t>normal</w:t>
      </w:r>
      <w:r w:rsidRPr="00D87C19">
        <w:rPr>
          <w:rFonts w:ascii="Arial" w:eastAsia="Arial" w:hAnsi="Arial" w:cs="Arial"/>
          <w:spacing w:val="-1"/>
          <w:sz w:val="24"/>
          <w:szCs w:val="24"/>
        </w:rPr>
        <w:t xml:space="preserve"> </w:t>
      </w:r>
      <w:r w:rsidRPr="00D87C19">
        <w:rPr>
          <w:rFonts w:ascii="Arial" w:eastAsia="Arial" w:hAnsi="Arial" w:cs="Arial"/>
          <w:sz w:val="24"/>
          <w:szCs w:val="24"/>
        </w:rPr>
        <w:t>flu</w:t>
      </w:r>
      <w:r w:rsidRPr="00D87C19">
        <w:rPr>
          <w:rFonts w:ascii="Arial" w:eastAsia="Arial" w:hAnsi="Arial" w:cs="Arial"/>
          <w:spacing w:val="-5"/>
          <w:sz w:val="24"/>
          <w:szCs w:val="24"/>
        </w:rPr>
        <w:t xml:space="preserve"> </w:t>
      </w:r>
      <w:r w:rsidRPr="00D87C19">
        <w:rPr>
          <w:rFonts w:ascii="Arial" w:eastAsia="Arial" w:hAnsi="Arial" w:cs="Arial"/>
          <w:sz w:val="24"/>
          <w:szCs w:val="24"/>
        </w:rPr>
        <w:t>season</w:t>
      </w:r>
      <w:r w:rsidRPr="00D87C19">
        <w:rPr>
          <w:rFonts w:ascii="Arial" w:eastAsia="Arial" w:hAnsi="Arial" w:cs="Arial"/>
          <w:spacing w:val="-2"/>
          <w:sz w:val="24"/>
          <w:szCs w:val="24"/>
        </w:rPr>
        <w:t xml:space="preserve"> </w:t>
      </w:r>
      <w:r w:rsidRPr="00D87C19">
        <w:rPr>
          <w:rFonts w:ascii="Arial" w:eastAsia="Arial" w:hAnsi="Arial" w:cs="Arial"/>
          <w:sz w:val="24"/>
          <w:szCs w:val="24"/>
        </w:rPr>
        <w:t>and</w:t>
      </w:r>
      <w:r w:rsidRPr="00D87C19">
        <w:rPr>
          <w:rFonts w:ascii="Arial" w:eastAsia="Arial" w:hAnsi="Arial" w:cs="Arial"/>
          <w:spacing w:val="-3"/>
          <w:sz w:val="24"/>
          <w:szCs w:val="24"/>
        </w:rPr>
        <w:t xml:space="preserve"> </w:t>
      </w:r>
      <w:r w:rsidRPr="00D87C19">
        <w:rPr>
          <w:rFonts w:ascii="Arial" w:eastAsia="Arial" w:hAnsi="Arial" w:cs="Arial"/>
          <w:sz w:val="24"/>
          <w:szCs w:val="24"/>
        </w:rPr>
        <w:t>a</w:t>
      </w:r>
      <w:r w:rsidRPr="00D87C19">
        <w:rPr>
          <w:rFonts w:ascii="Arial" w:eastAsia="Arial" w:hAnsi="Arial" w:cs="Arial"/>
          <w:spacing w:val="-1"/>
          <w:sz w:val="24"/>
          <w:szCs w:val="24"/>
        </w:rPr>
        <w:t xml:space="preserve"> </w:t>
      </w:r>
      <w:proofErr w:type="spellStart"/>
      <w:r w:rsidRPr="00D87C19">
        <w:rPr>
          <w:rFonts w:ascii="Arial" w:eastAsia="Arial" w:hAnsi="Arial" w:cs="Arial"/>
          <w:sz w:val="24"/>
          <w:szCs w:val="24"/>
        </w:rPr>
        <w:t>localised</w:t>
      </w:r>
      <w:proofErr w:type="spellEnd"/>
      <w:r w:rsidRPr="00D87C19">
        <w:rPr>
          <w:rFonts w:ascii="Arial" w:eastAsia="Arial" w:hAnsi="Arial" w:cs="Arial"/>
          <w:spacing w:val="-1"/>
          <w:sz w:val="24"/>
          <w:szCs w:val="24"/>
        </w:rPr>
        <w:t xml:space="preserve"> </w:t>
      </w:r>
      <w:r w:rsidRPr="00D87C19">
        <w:rPr>
          <w:rFonts w:ascii="Arial" w:eastAsia="Arial" w:hAnsi="Arial" w:cs="Arial"/>
          <w:sz w:val="24"/>
          <w:szCs w:val="24"/>
        </w:rPr>
        <w:t>outbreak</w:t>
      </w:r>
      <w:r w:rsidRPr="00D87C19">
        <w:rPr>
          <w:rFonts w:ascii="Arial" w:eastAsia="Arial" w:hAnsi="Arial" w:cs="Arial"/>
          <w:spacing w:val="-1"/>
          <w:sz w:val="24"/>
          <w:szCs w:val="24"/>
        </w:rPr>
        <w:t xml:space="preserve"> </w:t>
      </w:r>
      <w:r w:rsidRPr="00D87C19">
        <w:rPr>
          <w:rFonts w:ascii="Arial" w:eastAsia="Arial" w:hAnsi="Arial" w:cs="Arial"/>
          <w:sz w:val="24"/>
          <w:szCs w:val="24"/>
        </w:rPr>
        <w:t>of</w:t>
      </w:r>
      <w:r w:rsidRPr="00D87C19">
        <w:rPr>
          <w:rFonts w:ascii="Arial" w:eastAsia="Arial" w:hAnsi="Arial" w:cs="Arial"/>
          <w:spacing w:val="-4"/>
          <w:sz w:val="24"/>
          <w:szCs w:val="24"/>
        </w:rPr>
        <w:t xml:space="preserve"> </w:t>
      </w:r>
      <w:r w:rsidRPr="00D87C19">
        <w:rPr>
          <w:rFonts w:ascii="Arial" w:eastAsia="Arial" w:hAnsi="Arial" w:cs="Arial"/>
          <w:sz w:val="24"/>
          <w:szCs w:val="24"/>
        </w:rPr>
        <w:t>illness is</w:t>
      </w:r>
      <w:r w:rsidRPr="00D87C19">
        <w:rPr>
          <w:rFonts w:ascii="Arial" w:eastAsia="Arial" w:hAnsi="Arial" w:cs="Arial"/>
          <w:spacing w:val="-4"/>
          <w:sz w:val="24"/>
          <w:szCs w:val="24"/>
        </w:rPr>
        <w:t xml:space="preserve"> </w:t>
      </w:r>
      <w:r w:rsidRPr="00D87C19">
        <w:rPr>
          <w:rFonts w:ascii="Arial" w:eastAsia="Arial" w:hAnsi="Arial" w:cs="Arial"/>
          <w:sz w:val="24"/>
          <w:szCs w:val="24"/>
        </w:rPr>
        <w:t>taking place in patients falling in an ‘at risk’ group, a prescriber, in association with UKHSA HPT, may wish to prescribe antiviral medication as set out in NICE guidance, i.e.:</w:t>
      </w:r>
    </w:p>
    <w:p w14:paraId="002899E5" w14:textId="77777777" w:rsidR="00D87C19" w:rsidRPr="00D87C19" w:rsidRDefault="00D87C19" w:rsidP="00D87C19">
      <w:pPr>
        <w:pStyle w:val="BodyText"/>
        <w:spacing w:before="10"/>
        <w:rPr>
          <w:rFonts w:ascii="Arial" w:eastAsia="Arial" w:hAnsi="Arial" w:cs="Arial"/>
          <w:sz w:val="24"/>
          <w:szCs w:val="24"/>
        </w:rPr>
      </w:pPr>
    </w:p>
    <w:p w14:paraId="30A4910D" w14:textId="77777777" w:rsidR="00D87C19" w:rsidRPr="00D87C19" w:rsidRDefault="00D87C19" w:rsidP="00D87C19">
      <w:pPr>
        <w:pStyle w:val="BodyText"/>
        <w:ind w:left="106"/>
        <w:rPr>
          <w:rFonts w:ascii="Arial" w:eastAsia="Arial" w:hAnsi="Arial" w:cs="Arial"/>
          <w:sz w:val="24"/>
          <w:szCs w:val="24"/>
        </w:rPr>
      </w:pPr>
      <w:r w:rsidRPr="00D87C19">
        <w:rPr>
          <w:rFonts w:ascii="Arial" w:eastAsia="Arial" w:hAnsi="Arial" w:cs="Arial"/>
          <w:sz w:val="24"/>
          <w:szCs w:val="24"/>
        </w:rPr>
        <w:t>NICE</w:t>
      </w:r>
      <w:r w:rsidRPr="00D87C19">
        <w:rPr>
          <w:rFonts w:ascii="Arial" w:eastAsia="Arial" w:hAnsi="Arial" w:cs="Arial"/>
          <w:spacing w:val="-7"/>
          <w:sz w:val="24"/>
          <w:szCs w:val="24"/>
        </w:rPr>
        <w:t xml:space="preserve"> </w:t>
      </w:r>
      <w:r w:rsidRPr="00D87C19">
        <w:rPr>
          <w:rFonts w:ascii="Arial" w:eastAsia="Arial" w:hAnsi="Arial" w:cs="Arial"/>
          <w:sz w:val="24"/>
          <w:szCs w:val="24"/>
        </w:rPr>
        <w:t>Technology</w:t>
      </w:r>
      <w:r w:rsidRPr="00D87C19">
        <w:rPr>
          <w:rFonts w:ascii="Arial" w:eastAsia="Arial" w:hAnsi="Arial" w:cs="Arial"/>
          <w:spacing w:val="-6"/>
          <w:sz w:val="24"/>
          <w:szCs w:val="24"/>
        </w:rPr>
        <w:t xml:space="preserve"> </w:t>
      </w:r>
      <w:r w:rsidRPr="00D87C19">
        <w:rPr>
          <w:rFonts w:ascii="Arial" w:eastAsia="Arial" w:hAnsi="Arial" w:cs="Arial"/>
          <w:sz w:val="24"/>
          <w:szCs w:val="24"/>
        </w:rPr>
        <w:t>Appraisal</w:t>
      </w:r>
      <w:r w:rsidRPr="00D87C19">
        <w:rPr>
          <w:rFonts w:ascii="Arial" w:eastAsia="Arial" w:hAnsi="Arial" w:cs="Arial"/>
          <w:spacing w:val="-10"/>
          <w:sz w:val="24"/>
          <w:szCs w:val="24"/>
        </w:rPr>
        <w:t xml:space="preserve"> </w:t>
      </w:r>
      <w:r w:rsidRPr="00D87C19">
        <w:rPr>
          <w:rFonts w:ascii="Arial" w:eastAsia="Arial" w:hAnsi="Arial" w:cs="Arial"/>
          <w:sz w:val="24"/>
          <w:szCs w:val="24"/>
        </w:rPr>
        <w:t>Guidance</w:t>
      </w:r>
      <w:r w:rsidRPr="00D87C19">
        <w:rPr>
          <w:rFonts w:ascii="Arial" w:eastAsia="Arial" w:hAnsi="Arial" w:cs="Arial"/>
          <w:spacing w:val="-4"/>
          <w:sz w:val="24"/>
          <w:szCs w:val="24"/>
        </w:rPr>
        <w:t xml:space="preserve"> </w:t>
      </w:r>
      <w:hyperlink r:id="rId13">
        <w:r w:rsidRPr="00D87C19">
          <w:rPr>
            <w:rFonts w:ascii="Arial" w:eastAsia="Arial" w:hAnsi="Arial" w:cs="Arial"/>
            <w:color w:val="0462C1"/>
            <w:sz w:val="24"/>
            <w:szCs w:val="24"/>
            <w:u w:val="single" w:color="0462C1"/>
          </w:rPr>
          <w:t>TA158</w:t>
        </w:r>
      </w:hyperlink>
      <w:r w:rsidRPr="00D87C19">
        <w:rPr>
          <w:rFonts w:ascii="Arial" w:eastAsia="Arial" w:hAnsi="Arial" w:cs="Arial"/>
          <w:color w:val="0462C1"/>
          <w:spacing w:val="-6"/>
          <w:sz w:val="24"/>
          <w:szCs w:val="24"/>
        </w:rPr>
        <w:t xml:space="preserve"> </w:t>
      </w:r>
      <w:r w:rsidRPr="00D87C19">
        <w:rPr>
          <w:rFonts w:ascii="Arial" w:eastAsia="Arial" w:hAnsi="Arial" w:cs="Arial"/>
          <w:sz w:val="24"/>
          <w:szCs w:val="24"/>
        </w:rPr>
        <w:t>(prophylaxis)</w:t>
      </w:r>
      <w:r w:rsidRPr="00D87C19">
        <w:rPr>
          <w:rFonts w:ascii="Arial" w:eastAsia="Arial" w:hAnsi="Arial" w:cs="Arial"/>
          <w:spacing w:val="-6"/>
          <w:sz w:val="24"/>
          <w:szCs w:val="24"/>
        </w:rPr>
        <w:t xml:space="preserve"> </w:t>
      </w:r>
      <w:r w:rsidRPr="00D87C19">
        <w:rPr>
          <w:rFonts w:ascii="Arial" w:eastAsia="Arial" w:hAnsi="Arial" w:cs="Arial"/>
          <w:spacing w:val="-2"/>
          <w:sz w:val="24"/>
          <w:szCs w:val="24"/>
        </w:rPr>
        <w:t>states:</w:t>
      </w:r>
    </w:p>
    <w:p w14:paraId="345D75AB" w14:textId="77777777" w:rsidR="00D87C19" w:rsidRPr="00D87C19" w:rsidRDefault="00D87C19" w:rsidP="00D87C19">
      <w:pPr>
        <w:pStyle w:val="BodyText"/>
        <w:spacing w:before="10"/>
        <w:rPr>
          <w:rFonts w:ascii="Arial" w:eastAsia="Arial" w:hAnsi="Arial" w:cs="Arial"/>
          <w:sz w:val="24"/>
          <w:szCs w:val="24"/>
        </w:rPr>
      </w:pPr>
    </w:p>
    <w:p w14:paraId="0077F01A" w14:textId="77777777" w:rsidR="00D87C19" w:rsidRPr="00D87C19" w:rsidRDefault="00D87C19" w:rsidP="00D87C19">
      <w:pPr>
        <w:spacing w:before="56" w:line="256" w:lineRule="auto"/>
        <w:ind w:left="115" w:right="166" w:hanging="10"/>
        <w:rPr>
          <w:rFonts w:ascii="Arial" w:eastAsia="Arial" w:hAnsi="Arial" w:cs="Arial"/>
          <w:i/>
          <w:iCs/>
          <w:sz w:val="24"/>
          <w:szCs w:val="24"/>
        </w:rPr>
      </w:pPr>
      <w:r w:rsidRPr="00D87C19">
        <w:rPr>
          <w:rFonts w:ascii="Arial" w:eastAsia="Arial" w:hAnsi="Arial" w:cs="Arial"/>
          <w:i/>
          <w:iCs/>
          <w:sz w:val="24"/>
          <w:szCs w:val="24"/>
        </w:rPr>
        <w:t>During localised outbreaks of influenza-like illness (outside the periods when national surveillance indicates that influenza</w:t>
      </w:r>
      <w:r w:rsidRPr="00D87C19">
        <w:rPr>
          <w:rFonts w:ascii="Arial" w:eastAsia="Arial" w:hAnsi="Arial" w:cs="Arial"/>
          <w:i/>
          <w:iCs/>
          <w:spacing w:val="-1"/>
          <w:sz w:val="24"/>
          <w:szCs w:val="24"/>
        </w:rPr>
        <w:t xml:space="preserve"> </w:t>
      </w:r>
      <w:r w:rsidRPr="00D87C19">
        <w:rPr>
          <w:rFonts w:ascii="Arial" w:eastAsia="Arial" w:hAnsi="Arial" w:cs="Arial"/>
          <w:i/>
          <w:iCs/>
          <w:sz w:val="24"/>
          <w:szCs w:val="24"/>
        </w:rPr>
        <w:t>virus is circulating</w:t>
      </w:r>
      <w:r w:rsidRPr="00D87C19">
        <w:rPr>
          <w:rFonts w:ascii="Arial" w:eastAsia="Arial" w:hAnsi="Arial" w:cs="Arial"/>
          <w:i/>
          <w:iCs/>
          <w:spacing w:val="-2"/>
          <w:sz w:val="24"/>
          <w:szCs w:val="24"/>
        </w:rPr>
        <w:t xml:space="preserve"> </w:t>
      </w:r>
      <w:r w:rsidRPr="00D87C19">
        <w:rPr>
          <w:rFonts w:ascii="Arial" w:eastAsia="Arial" w:hAnsi="Arial" w:cs="Arial"/>
          <w:i/>
          <w:iCs/>
          <w:sz w:val="24"/>
          <w:szCs w:val="24"/>
        </w:rPr>
        <w:t>generally in</w:t>
      </w:r>
      <w:r w:rsidRPr="00D87C19">
        <w:rPr>
          <w:rFonts w:ascii="Arial" w:eastAsia="Arial" w:hAnsi="Arial" w:cs="Arial"/>
          <w:i/>
          <w:iCs/>
          <w:spacing w:val="-1"/>
          <w:sz w:val="24"/>
          <w:szCs w:val="24"/>
        </w:rPr>
        <w:t xml:space="preserve"> </w:t>
      </w:r>
      <w:r w:rsidRPr="00D87C19">
        <w:rPr>
          <w:rFonts w:ascii="Arial" w:eastAsia="Arial" w:hAnsi="Arial" w:cs="Arial"/>
          <w:i/>
          <w:iCs/>
          <w:sz w:val="24"/>
          <w:szCs w:val="24"/>
        </w:rPr>
        <w:t>the community), oseltamivir</w:t>
      </w:r>
      <w:r w:rsidRPr="00D87C19">
        <w:rPr>
          <w:rFonts w:ascii="Arial" w:eastAsia="Arial" w:hAnsi="Arial" w:cs="Arial"/>
          <w:sz w:val="24"/>
          <w:szCs w:val="24"/>
        </w:rPr>
        <w:t>, amantadine</w:t>
      </w:r>
      <w:r w:rsidRPr="00D87C19">
        <w:rPr>
          <w:rFonts w:ascii="Arial" w:eastAsia="Arial" w:hAnsi="Arial" w:cs="Arial"/>
          <w:spacing w:val="-2"/>
          <w:sz w:val="24"/>
          <w:szCs w:val="24"/>
        </w:rPr>
        <w:t xml:space="preserve"> </w:t>
      </w:r>
      <w:r w:rsidRPr="00D87C19">
        <w:rPr>
          <w:rFonts w:ascii="Arial" w:eastAsia="Arial" w:hAnsi="Arial" w:cs="Arial"/>
          <w:sz w:val="24"/>
          <w:szCs w:val="24"/>
        </w:rPr>
        <w:t xml:space="preserve">and </w:t>
      </w:r>
      <w:r w:rsidRPr="00D87C19">
        <w:rPr>
          <w:rFonts w:ascii="Arial" w:eastAsia="Arial" w:hAnsi="Arial" w:cs="Arial"/>
          <w:i/>
          <w:iCs/>
          <w:sz w:val="24"/>
          <w:szCs w:val="24"/>
        </w:rPr>
        <w:t>zanamivir may be used for post-exposure prophylaxis in at-risk people living in long-term residential or nursing</w:t>
      </w:r>
      <w:r w:rsidRPr="00D87C19">
        <w:rPr>
          <w:rFonts w:ascii="Arial" w:eastAsia="Arial" w:hAnsi="Arial" w:cs="Arial"/>
          <w:i/>
          <w:iCs/>
          <w:spacing w:val="-3"/>
          <w:sz w:val="24"/>
          <w:szCs w:val="24"/>
        </w:rPr>
        <w:t xml:space="preserve"> </w:t>
      </w:r>
      <w:r w:rsidRPr="00D87C19">
        <w:rPr>
          <w:rFonts w:ascii="Arial" w:eastAsia="Arial" w:hAnsi="Arial" w:cs="Arial"/>
          <w:i/>
          <w:iCs/>
          <w:sz w:val="24"/>
          <w:szCs w:val="24"/>
        </w:rPr>
        <w:t>homes,</w:t>
      </w:r>
      <w:r w:rsidRPr="00D87C19">
        <w:rPr>
          <w:rFonts w:ascii="Arial" w:eastAsia="Arial" w:hAnsi="Arial" w:cs="Arial"/>
          <w:i/>
          <w:iCs/>
          <w:spacing w:val="-4"/>
          <w:sz w:val="24"/>
          <w:szCs w:val="24"/>
        </w:rPr>
        <w:t xml:space="preserve"> </w:t>
      </w:r>
      <w:proofErr w:type="gramStart"/>
      <w:r w:rsidRPr="00D87C19">
        <w:rPr>
          <w:rFonts w:ascii="Arial" w:eastAsia="Arial" w:hAnsi="Arial" w:cs="Arial"/>
          <w:i/>
          <w:iCs/>
          <w:sz w:val="24"/>
          <w:szCs w:val="24"/>
        </w:rPr>
        <w:t>whether</w:t>
      </w:r>
      <w:r w:rsidRPr="00D87C19">
        <w:rPr>
          <w:rFonts w:ascii="Arial" w:eastAsia="Arial" w:hAnsi="Arial" w:cs="Arial"/>
          <w:i/>
          <w:iCs/>
          <w:spacing w:val="-3"/>
          <w:sz w:val="24"/>
          <w:szCs w:val="24"/>
        </w:rPr>
        <w:t xml:space="preserve"> </w:t>
      </w:r>
      <w:r w:rsidRPr="00D87C19">
        <w:rPr>
          <w:rFonts w:ascii="Arial" w:eastAsia="Arial" w:hAnsi="Arial" w:cs="Arial"/>
          <w:i/>
          <w:iCs/>
          <w:sz w:val="24"/>
          <w:szCs w:val="24"/>
        </w:rPr>
        <w:t>or not</w:t>
      </w:r>
      <w:proofErr w:type="gramEnd"/>
      <w:r w:rsidRPr="00D87C19">
        <w:rPr>
          <w:rFonts w:ascii="Arial" w:eastAsia="Arial" w:hAnsi="Arial" w:cs="Arial"/>
          <w:i/>
          <w:iCs/>
          <w:spacing w:val="-1"/>
          <w:sz w:val="24"/>
          <w:szCs w:val="24"/>
        </w:rPr>
        <w:t xml:space="preserve"> </w:t>
      </w:r>
      <w:r w:rsidRPr="00D87C19">
        <w:rPr>
          <w:rFonts w:ascii="Arial" w:eastAsia="Arial" w:hAnsi="Arial" w:cs="Arial"/>
          <w:i/>
          <w:iCs/>
          <w:sz w:val="24"/>
          <w:szCs w:val="24"/>
        </w:rPr>
        <w:t>they</w:t>
      </w:r>
      <w:r w:rsidRPr="00D87C19">
        <w:rPr>
          <w:rFonts w:ascii="Arial" w:eastAsia="Arial" w:hAnsi="Arial" w:cs="Arial"/>
          <w:i/>
          <w:iCs/>
          <w:spacing w:val="-1"/>
          <w:sz w:val="24"/>
          <w:szCs w:val="24"/>
        </w:rPr>
        <w:t xml:space="preserve"> </w:t>
      </w:r>
      <w:r w:rsidRPr="00D87C19">
        <w:rPr>
          <w:rFonts w:ascii="Arial" w:eastAsia="Arial" w:hAnsi="Arial" w:cs="Arial"/>
          <w:i/>
          <w:iCs/>
          <w:sz w:val="24"/>
          <w:szCs w:val="24"/>
        </w:rPr>
        <w:t>are</w:t>
      </w:r>
      <w:r w:rsidRPr="00D87C19">
        <w:rPr>
          <w:rFonts w:ascii="Arial" w:eastAsia="Arial" w:hAnsi="Arial" w:cs="Arial"/>
          <w:i/>
          <w:iCs/>
          <w:spacing w:val="-1"/>
          <w:sz w:val="24"/>
          <w:szCs w:val="24"/>
        </w:rPr>
        <w:t xml:space="preserve"> </w:t>
      </w:r>
      <w:r w:rsidRPr="00D87C19">
        <w:rPr>
          <w:rFonts w:ascii="Arial" w:eastAsia="Arial" w:hAnsi="Arial" w:cs="Arial"/>
          <w:i/>
          <w:iCs/>
          <w:sz w:val="24"/>
          <w:szCs w:val="24"/>
        </w:rPr>
        <w:t>vaccinated.</w:t>
      </w:r>
      <w:r w:rsidRPr="00D87C19">
        <w:rPr>
          <w:rFonts w:ascii="Arial" w:eastAsia="Arial" w:hAnsi="Arial" w:cs="Arial"/>
          <w:i/>
          <w:iCs/>
          <w:spacing w:val="-4"/>
          <w:sz w:val="24"/>
          <w:szCs w:val="24"/>
        </w:rPr>
        <w:t xml:space="preserve"> </w:t>
      </w:r>
      <w:r w:rsidRPr="00D87C19">
        <w:rPr>
          <w:rFonts w:ascii="Arial" w:eastAsia="Arial" w:hAnsi="Arial" w:cs="Arial"/>
          <w:i/>
          <w:iCs/>
          <w:sz w:val="24"/>
          <w:szCs w:val="24"/>
        </w:rPr>
        <w:t>However,</w:t>
      </w:r>
      <w:r w:rsidRPr="00D87C19">
        <w:rPr>
          <w:rFonts w:ascii="Arial" w:eastAsia="Arial" w:hAnsi="Arial" w:cs="Arial"/>
          <w:i/>
          <w:iCs/>
          <w:spacing w:val="-1"/>
          <w:sz w:val="24"/>
          <w:szCs w:val="24"/>
        </w:rPr>
        <w:t xml:space="preserve"> </w:t>
      </w:r>
      <w:r w:rsidRPr="00D87C19">
        <w:rPr>
          <w:rFonts w:ascii="Arial" w:eastAsia="Arial" w:hAnsi="Arial" w:cs="Arial"/>
          <w:i/>
          <w:iCs/>
          <w:sz w:val="24"/>
          <w:szCs w:val="24"/>
        </w:rPr>
        <w:t>this</w:t>
      </w:r>
      <w:r w:rsidRPr="00D87C19">
        <w:rPr>
          <w:rFonts w:ascii="Arial" w:eastAsia="Arial" w:hAnsi="Arial" w:cs="Arial"/>
          <w:i/>
          <w:iCs/>
          <w:spacing w:val="-4"/>
          <w:sz w:val="24"/>
          <w:szCs w:val="24"/>
        </w:rPr>
        <w:t xml:space="preserve"> </w:t>
      </w:r>
      <w:r w:rsidRPr="00D87C19">
        <w:rPr>
          <w:rFonts w:ascii="Arial" w:eastAsia="Arial" w:hAnsi="Arial" w:cs="Arial"/>
          <w:i/>
          <w:iCs/>
          <w:sz w:val="24"/>
          <w:szCs w:val="24"/>
        </w:rPr>
        <w:t>should</w:t>
      </w:r>
      <w:r w:rsidRPr="00D87C19">
        <w:rPr>
          <w:rFonts w:ascii="Arial" w:eastAsia="Arial" w:hAnsi="Arial" w:cs="Arial"/>
          <w:i/>
          <w:iCs/>
          <w:spacing w:val="-2"/>
          <w:sz w:val="24"/>
          <w:szCs w:val="24"/>
        </w:rPr>
        <w:t xml:space="preserve"> </w:t>
      </w:r>
      <w:r w:rsidRPr="00D87C19">
        <w:rPr>
          <w:rFonts w:ascii="Arial" w:eastAsia="Arial" w:hAnsi="Arial" w:cs="Arial"/>
          <w:i/>
          <w:iCs/>
          <w:sz w:val="24"/>
          <w:szCs w:val="24"/>
        </w:rPr>
        <w:t>be</w:t>
      </w:r>
      <w:r w:rsidRPr="00D87C19">
        <w:rPr>
          <w:rFonts w:ascii="Arial" w:eastAsia="Arial" w:hAnsi="Arial" w:cs="Arial"/>
          <w:i/>
          <w:iCs/>
          <w:spacing w:val="-1"/>
          <w:sz w:val="24"/>
          <w:szCs w:val="24"/>
        </w:rPr>
        <w:t xml:space="preserve"> </w:t>
      </w:r>
      <w:r w:rsidRPr="00D87C19">
        <w:rPr>
          <w:rFonts w:ascii="Arial" w:eastAsia="Arial" w:hAnsi="Arial" w:cs="Arial"/>
          <w:i/>
          <w:iCs/>
          <w:sz w:val="24"/>
          <w:szCs w:val="24"/>
        </w:rPr>
        <w:t>done</w:t>
      </w:r>
      <w:r w:rsidRPr="00D87C19">
        <w:rPr>
          <w:rFonts w:ascii="Arial" w:eastAsia="Arial" w:hAnsi="Arial" w:cs="Arial"/>
          <w:i/>
          <w:iCs/>
          <w:spacing w:val="-1"/>
          <w:sz w:val="24"/>
          <w:szCs w:val="24"/>
        </w:rPr>
        <w:t xml:space="preserve"> </w:t>
      </w:r>
      <w:r w:rsidRPr="00D87C19">
        <w:rPr>
          <w:rFonts w:ascii="Arial" w:eastAsia="Arial" w:hAnsi="Arial" w:cs="Arial"/>
          <w:i/>
          <w:iCs/>
          <w:sz w:val="24"/>
          <w:szCs w:val="24"/>
        </w:rPr>
        <w:t>only</w:t>
      </w:r>
      <w:r w:rsidRPr="00D87C19">
        <w:rPr>
          <w:rFonts w:ascii="Arial" w:eastAsia="Arial" w:hAnsi="Arial" w:cs="Arial"/>
          <w:i/>
          <w:iCs/>
          <w:spacing w:val="-1"/>
          <w:sz w:val="24"/>
          <w:szCs w:val="24"/>
        </w:rPr>
        <w:t xml:space="preserve"> </w:t>
      </w:r>
      <w:r w:rsidRPr="00D87C19">
        <w:rPr>
          <w:rFonts w:ascii="Arial" w:eastAsia="Arial" w:hAnsi="Arial" w:cs="Arial"/>
          <w:i/>
          <w:iCs/>
          <w:sz w:val="24"/>
          <w:szCs w:val="24"/>
        </w:rPr>
        <w:t>if</w:t>
      </w:r>
      <w:r w:rsidRPr="00D87C19">
        <w:rPr>
          <w:rFonts w:ascii="Arial" w:eastAsia="Arial" w:hAnsi="Arial" w:cs="Arial"/>
          <w:i/>
          <w:iCs/>
          <w:spacing w:val="-1"/>
          <w:sz w:val="24"/>
          <w:szCs w:val="24"/>
        </w:rPr>
        <w:t xml:space="preserve"> </w:t>
      </w:r>
      <w:r w:rsidRPr="00D87C19">
        <w:rPr>
          <w:rFonts w:ascii="Arial" w:eastAsia="Arial" w:hAnsi="Arial" w:cs="Arial"/>
          <w:i/>
          <w:iCs/>
          <w:sz w:val="24"/>
          <w:szCs w:val="24"/>
        </w:rPr>
        <w:t>there</w:t>
      </w:r>
      <w:r w:rsidRPr="00D87C19">
        <w:rPr>
          <w:rFonts w:ascii="Arial" w:eastAsia="Arial" w:hAnsi="Arial" w:cs="Arial"/>
          <w:i/>
          <w:iCs/>
          <w:spacing w:val="-1"/>
          <w:sz w:val="24"/>
          <w:szCs w:val="24"/>
        </w:rPr>
        <w:t xml:space="preserve"> </w:t>
      </w:r>
      <w:r w:rsidRPr="00D87C19">
        <w:rPr>
          <w:rFonts w:ascii="Arial" w:eastAsia="Arial" w:hAnsi="Arial" w:cs="Arial"/>
          <w:i/>
          <w:iCs/>
          <w:sz w:val="24"/>
          <w:szCs w:val="24"/>
        </w:rPr>
        <w:t>is</w:t>
      </w:r>
      <w:r w:rsidRPr="00D87C19">
        <w:rPr>
          <w:rFonts w:ascii="Arial" w:eastAsia="Arial" w:hAnsi="Arial" w:cs="Arial"/>
          <w:i/>
          <w:iCs/>
          <w:spacing w:val="-3"/>
          <w:sz w:val="24"/>
          <w:szCs w:val="24"/>
        </w:rPr>
        <w:t xml:space="preserve"> </w:t>
      </w:r>
      <w:r w:rsidRPr="00D87C19">
        <w:rPr>
          <w:rFonts w:ascii="Arial" w:eastAsia="Arial" w:hAnsi="Arial" w:cs="Arial"/>
          <w:i/>
          <w:iCs/>
          <w:sz w:val="24"/>
          <w:szCs w:val="24"/>
        </w:rPr>
        <w:t>a high level of certainty that the causative agent in a localised outbreak is influenza, usually based on virological evidence of infection with influenza in the index case or cases.</w:t>
      </w:r>
    </w:p>
    <w:p w14:paraId="1442B3CB" w14:textId="77777777" w:rsidR="00D87C19" w:rsidRPr="00D87C19" w:rsidRDefault="00D87C19" w:rsidP="00D87C19">
      <w:pPr>
        <w:pStyle w:val="BodyText"/>
        <w:spacing w:before="2"/>
        <w:rPr>
          <w:rFonts w:ascii="Arial" w:eastAsia="Arial" w:hAnsi="Arial" w:cs="Arial"/>
          <w:i/>
          <w:iCs/>
          <w:sz w:val="24"/>
          <w:szCs w:val="24"/>
        </w:rPr>
      </w:pPr>
    </w:p>
    <w:p w14:paraId="5DF83BE0" w14:textId="4D7E3AC8" w:rsidR="00D87C19" w:rsidRPr="00D87C19" w:rsidRDefault="4622881C" w:rsidP="4A2E05E9">
      <w:pPr>
        <w:pStyle w:val="BodyText"/>
        <w:spacing w:before="1"/>
        <w:rPr>
          <w:rFonts w:ascii="Arial" w:eastAsia="Arial" w:hAnsi="Arial" w:cs="Arial"/>
          <w:sz w:val="24"/>
          <w:szCs w:val="24"/>
        </w:rPr>
      </w:pPr>
      <w:r w:rsidRPr="00D87C19">
        <w:rPr>
          <w:rFonts w:ascii="Arial" w:eastAsia="Arial" w:hAnsi="Arial" w:cs="Arial"/>
          <w:sz w:val="24"/>
          <w:szCs w:val="24"/>
        </w:rPr>
        <w:t xml:space="preserve"> </w:t>
      </w:r>
      <w:r w:rsidR="00D87C19" w:rsidRPr="00D87C19">
        <w:rPr>
          <w:rFonts w:ascii="Arial" w:eastAsia="Arial" w:hAnsi="Arial" w:cs="Arial"/>
          <w:sz w:val="24"/>
          <w:szCs w:val="24"/>
        </w:rPr>
        <w:t>NICE</w:t>
      </w:r>
      <w:r w:rsidR="00D87C19" w:rsidRPr="00D87C19">
        <w:rPr>
          <w:rFonts w:ascii="Arial" w:eastAsia="Arial" w:hAnsi="Arial" w:cs="Arial"/>
          <w:spacing w:val="-7"/>
          <w:sz w:val="24"/>
          <w:szCs w:val="24"/>
        </w:rPr>
        <w:t xml:space="preserve"> </w:t>
      </w:r>
      <w:r w:rsidR="00D87C19" w:rsidRPr="00D87C19">
        <w:rPr>
          <w:rFonts w:ascii="Arial" w:eastAsia="Arial" w:hAnsi="Arial" w:cs="Arial"/>
          <w:sz w:val="24"/>
          <w:szCs w:val="24"/>
        </w:rPr>
        <w:t>Technology</w:t>
      </w:r>
      <w:r w:rsidR="00D87C19" w:rsidRPr="00D87C19">
        <w:rPr>
          <w:rFonts w:ascii="Arial" w:eastAsia="Arial" w:hAnsi="Arial" w:cs="Arial"/>
          <w:spacing w:val="-5"/>
          <w:sz w:val="24"/>
          <w:szCs w:val="24"/>
        </w:rPr>
        <w:t xml:space="preserve"> </w:t>
      </w:r>
      <w:r w:rsidR="00D87C19" w:rsidRPr="00D87C19">
        <w:rPr>
          <w:rFonts w:ascii="Arial" w:eastAsia="Arial" w:hAnsi="Arial" w:cs="Arial"/>
          <w:sz w:val="24"/>
          <w:szCs w:val="24"/>
        </w:rPr>
        <w:t>Appraisal</w:t>
      </w:r>
      <w:r w:rsidR="00D87C19" w:rsidRPr="00D87C19">
        <w:rPr>
          <w:rFonts w:ascii="Arial" w:eastAsia="Arial" w:hAnsi="Arial" w:cs="Arial"/>
          <w:spacing w:val="-9"/>
          <w:sz w:val="24"/>
          <w:szCs w:val="24"/>
        </w:rPr>
        <w:t xml:space="preserve"> </w:t>
      </w:r>
      <w:r w:rsidR="00D87C19" w:rsidRPr="00D87C19">
        <w:rPr>
          <w:rFonts w:ascii="Arial" w:eastAsia="Arial" w:hAnsi="Arial" w:cs="Arial"/>
          <w:sz w:val="24"/>
          <w:szCs w:val="24"/>
        </w:rPr>
        <w:t>Guidance</w:t>
      </w:r>
      <w:r w:rsidR="00D87C19" w:rsidRPr="00D87C19">
        <w:rPr>
          <w:rFonts w:ascii="Arial" w:eastAsia="Arial" w:hAnsi="Arial" w:cs="Arial"/>
          <w:spacing w:val="-5"/>
          <w:sz w:val="24"/>
          <w:szCs w:val="24"/>
        </w:rPr>
        <w:t xml:space="preserve"> </w:t>
      </w:r>
      <w:hyperlink r:id="rId14">
        <w:r w:rsidR="00D87C19" w:rsidRPr="00D87C19">
          <w:rPr>
            <w:rFonts w:ascii="Arial" w:eastAsia="Arial" w:hAnsi="Arial" w:cs="Arial"/>
            <w:color w:val="0462C1"/>
            <w:sz w:val="24"/>
            <w:szCs w:val="24"/>
            <w:u w:val="single" w:color="0462C1"/>
          </w:rPr>
          <w:t>TA168</w:t>
        </w:r>
      </w:hyperlink>
      <w:r w:rsidR="00D87C19" w:rsidRPr="00D87C19">
        <w:rPr>
          <w:rFonts w:ascii="Arial" w:eastAsia="Arial" w:hAnsi="Arial" w:cs="Arial"/>
          <w:color w:val="0462C1"/>
          <w:spacing w:val="-6"/>
          <w:sz w:val="24"/>
          <w:szCs w:val="24"/>
        </w:rPr>
        <w:t xml:space="preserve"> </w:t>
      </w:r>
      <w:r w:rsidR="00D87C19" w:rsidRPr="00D87C19">
        <w:rPr>
          <w:rFonts w:ascii="Arial" w:eastAsia="Arial" w:hAnsi="Arial" w:cs="Arial"/>
          <w:sz w:val="24"/>
          <w:szCs w:val="24"/>
        </w:rPr>
        <w:t>(treatment)</w:t>
      </w:r>
      <w:r w:rsidR="00D87C19" w:rsidRPr="00D87C19">
        <w:rPr>
          <w:rFonts w:ascii="Arial" w:eastAsia="Arial" w:hAnsi="Arial" w:cs="Arial"/>
          <w:spacing w:val="-6"/>
          <w:sz w:val="24"/>
          <w:szCs w:val="24"/>
        </w:rPr>
        <w:t xml:space="preserve"> </w:t>
      </w:r>
      <w:r w:rsidR="00D87C19" w:rsidRPr="00D87C19">
        <w:rPr>
          <w:rFonts w:ascii="Arial" w:eastAsia="Arial" w:hAnsi="Arial" w:cs="Arial"/>
          <w:spacing w:val="-2"/>
          <w:sz w:val="24"/>
          <w:szCs w:val="24"/>
        </w:rPr>
        <w:t>states:</w:t>
      </w:r>
    </w:p>
    <w:p w14:paraId="171DF082" w14:textId="77777777" w:rsidR="00D87C19" w:rsidRPr="00D87C19" w:rsidRDefault="00D87C19" w:rsidP="00D87C19">
      <w:pPr>
        <w:pStyle w:val="BodyText"/>
        <w:spacing w:before="10"/>
        <w:rPr>
          <w:rFonts w:ascii="Arial" w:eastAsia="Arial" w:hAnsi="Arial" w:cs="Arial"/>
          <w:sz w:val="24"/>
          <w:szCs w:val="24"/>
        </w:rPr>
      </w:pPr>
    </w:p>
    <w:p w14:paraId="2CC14BB5" w14:textId="6A556B67" w:rsidR="15862ABB" w:rsidRDefault="15862ABB" w:rsidP="4A2E05E9">
      <w:pPr>
        <w:spacing w:before="56" w:after="0" w:line="254" w:lineRule="auto"/>
        <w:ind w:left="115" w:hanging="10"/>
        <w:rPr>
          <w:rFonts w:eastAsia="Arial"/>
          <w:i/>
          <w:iCs/>
        </w:rPr>
      </w:pPr>
      <w:r w:rsidRPr="4A2E05E9">
        <w:rPr>
          <w:rFonts w:ascii="Arial" w:eastAsia="Arial" w:hAnsi="Arial" w:cs="Arial"/>
          <w:i/>
          <w:iCs/>
          <w:sz w:val="24"/>
          <w:szCs w:val="24"/>
          <w:lang w:val="en-US"/>
        </w:rPr>
        <w:t xml:space="preserve">During </w:t>
      </w:r>
      <w:proofErr w:type="spellStart"/>
      <w:r w:rsidRPr="4A2E05E9">
        <w:rPr>
          <w:rFonts w:ascii="Arial" w:eastAsia="Arial" w:hAnsi="Arial" w:cs="Arial"/>
          <w:i/>
          <w:iCs/>
          <w:sz w:val="24"/>
          <w:szCs w:val="24"/>
          <w:lang w:val="en-US"/>
        </w:rPr>
        <w:t>localised</w:t>
      </w:r>
      <w:proofErr w:type="spellEnd"/>
      <w:r w:rsidRPr="4A2E05E9">
        <w:rPr>
          <w:rFonts w:ascii="Arial" w:eastAsia="Arial" w:hAnsi="Arial" w:cs="Arial"/>
          <w:i/>
          <w:iCs/>
          <w:sz w:val="24"/>
          <w:szCs w:val="24"/>
          <w:lang w:val="en-US"/>
        </w:rPr>
        <w:t xml:space="preserve"> outbreaks of influenza-like illness (outside the periods when national surveillance indicates that influenza virus is circulating in the community), oseltamivir, amantadine and zanamivir may be offered for the treatment of influenza in 'at-risk' people who live in long-term residential or nursing homes. However, these treatments should be offered only if there is a high level of certainty that the causative agent in a </w:t>
      </w:r>
      <w:proofErr w:type="spellStart"/>
      <w:r w:rsidRPr="4A2E05E9">
        <w:rPr>
          <w:rFonts w:ascii="Arial" w:eastAsia="Arial" w:hAnsi="Arial" w:cs="Arial"/>
          <w:i/>
          <w:iCs/>
          <w:sz w:val="24"/>
          <w:szCs w:val="24"/>
          <w:lang w:val="en-US"/>
        </w:rPr>
        <w:t>localised</w:t>
      </w:r>
      <w:proofErr w:type="spellEnd"/>
      <w:r w:rsidRPr="4A2E05E9">
        <w:rPr>
          <w:rFonts w:ascii="Arial" w:eastAsia="Arial" w:hAnsi="Arial" w:cs="Arial"/>
          <w:i/>
          <w:iCs/>
          <w:sz w:val="24"/>
          <w:szCs w:val="24"/>
          <w:lang w:val="en-US"/>
        </w:rPr>
        <w:t xml:space="preserve"> outbreak is influenza (usually based on virological evidence of influenza infection in the initial case).</w:t>
      </w:r>
      <w:r w:rsidRPr="4A2E05E9">
        <w:rPr>
          <w:rFonts w:eastAsia="Arial"/>
          <w:i/>
          <w:iCs/>
        </w:rPr>
        <w:t xml:space="preserve"> </w:t>
      </w:r>
    </w:p>
    <w:p w14:paraId="502053DA" w14:textId="77777777" w:rsidR="00027539" w:rsidRDefault="00027539" w:rsidP="4A2E05E9">
      <w:pPr>
        <w:rPr>
          <w:rFonts w:ascii="Arial" w:hAnsi="Arial" w:cs="Arial"/>
          <w:sz w:val="24"/>
          <w:szCs w:val="24"/>
        </w:rPr>
      </w:pPr>
    </w:p>
    <w:p w14:paraId="3F571FFD" w14:textId="6B00D61B" w:rsidR="00B00FB5" w:rsidRDefault="304BDCD4" w:rsidP="4A2E05E9">
      <w:pPr>
        <w:pStyle w:val="Heading2"/>
        <w:spacing w:before="0"/>
        <w:ind w:left="106"/>
        <w:rPr>
          <w:rFonts w:ascii="Arial" w:eastAsia="Arial" w:hAnsi="Arial" w:cs="Arial"/>
          <w:b/>
          <w:bCs/>
          <w:sz w:val="24"/>
          <w:szCs w:val="24"/>
          <w:lang w:val="en-US"/>
        </w:rPr>
      </w:pPr>
      <w:r w:rsidRPr="4A2E05E9">
        <w:rPr>
          <w:rFonts w:ascii="Arial" w:eastAsia="Arial" w:hAnsi="Arial" w:cs="Arial"/>
          <w:b/>
          <w:bCs/>
          <w:sz w:val="24"/>
          <w:szCs w:val="24"/>
          <w:lang w:val="en-US"/>
        </w:rPr>
        <w:t>Prescribing:</w:t>
      </w:r>
    </w:p>
    <w:p w14:paraId="2AE6695D" w14:textId="3EFAE471" w:rsidR="00B00FB5" w:rsidRDefault="304BDCD4" w:rsidP="4A2E05E9">
      <w:pPr>
        <w:spacing w:before="8" w:after="0"/>
        <w:rPr>
          <w:rFonts w:ascii="Arial" w:eastAsia="Arial" w:hAnsi="Arial" w:cs="Arial"/>
          <w:b/>
          <w:bCs/>
          <w:sz w:val="24"/>
          <w:szCs w:val="24"/>
          <w:lang w:val="en-US"/>
        </w:rPr>
      </w:pPr>
      <w:r w:rsidRPr="4A2E05E9">
        <w:rPr>
          <w:rFonts w:ascii="Arial" w:eastAsia="Arial" w:hAnsi="Arial" w:cs="Arial"/>
          <w:b/>
          <w:bCs/>
          <w:sz w:val="24"/>
          <w:szCs w:val="24"/>
          <w:lang w:val="en-US"/>
        </w:rPr>
        <w:t xml:space="preserve"> </w:t>
      </w:r>
    </w:p>
    <w:p w14:paraId="58E90095" w14:textId="3B304292" w:rsidR="00B00FB5" w:rsidRDefault="304BDCD4" w:rsidP="4A2E05E9">
      <w:pPr>
        <w:spacing w:after="0" w:line="257" w:lineRule="auto"/>
        <w:ind w:left="115" w:right="166" w:hanging="10"/>
        <w:rPr>
          <w:rFonts w:ascii="Arial" w:eastAsia="Arial" w:hAnsi="Arial" w:cs="Arial"/>
          <w:sz w:val="24"/>
          <w:szCs w:val="24"/>
          <w:lang w:val="en-US"/>
        </w:rPr>
      </w:pPr>
      <w:r w:rsidRPr="4A2E05E9">
        <w:rPr>
          <w:rFonts w:ascii="Arial" w:eastAsia="Arial" w:hAnsi="Arial" w:cs="Arial"/>
          <w:sz w:val="24"/>
          <w:szCs w:val="24"/>
          <w:lang w:val="en-US"/>
        </w:rPr>
        <w:lastRenderedPageBreak/>
        <w:t>Out of the notified season it is not possible to prescribe on an FP10 NHS prescription, in line with Drug Tariff criteria. FP10s may only be used when a Chief Medical Officer (CMO) notification has been issued to say that influenza is circulating in the community. Therefore, prescribing is undertaken on a Patient Specific Direction (PSD)* specifically designed for the purpose.</w:t>
      </w:r>
    </w:p>
    <w:p w14:paraId="2C991BDC" w14:textId="705A36F2" w:rsidR="00B00FB5" w:rsidRDefault="00B00FB5" w:rsidP="4A2E05E9">
      <w:pPr>
        <w:spacing w:after="0" w:line="257" w:lineRule="auto"/>
        <w:ind w:left="115" w:right="166" w:hanging="10"/>
        <w:rPr>
          <w:rFonts w:ascii="Arial" w:eastAsia="Arial" w:hAnsi="Arial" w:cs="Arial"/>
          <w:sz w:val="24"/>
          <w:szCs w:val="24"/>
          <w:lang w:val="en-US"/>
        </w:rPr>
      </w:pPr>
    </w:p>
    <w:p w14:paraId="4DCD62B7" w14:textId="2C1127FB" w:rsidR="00B00FB5" w:rsidRDefault="5FE228EA" w:rsidP="4A2E05E9">
      <w:pPr>
        <w:spacing w:after="0" w:line="257" w:lineRule="auto"/>
        <w:ind w:left="115" w:right="166" w:hanging="10"/>
        <w:rPr>
          <w:rFonts w:ascii="Arial" w:eastAsia="Arial" w:hAnsi="Arial" w:cs="Arial"/>
          <w:sz w:val="24"/>
          <w:szCs w:val="24"/>
          <w:lang w:val="en-US"/>
        </w:rPr>
      </w:pPr>
      <w:r w:rsidRPr="4A2E05E9">
        <w:rPr>
          <w:rFonts w:ascii="Arial" w:eastAsia="Arial" w:hAnsi="Arial" w:cs="Arial"/>
          <w:sz w:val="24"/>
          <w:szCs w:val="24"/>
          <w:lang w:val="en-US"/>
        </w:rPr>
        <w:t xml:space="preserve">A </w:t>
      </w:r>
      <w:proofErr w:type="spellStart"/>
      <w:r w:rsidRPr="4A2E05E9">
        <w:rPr>
          <w:rFonts w:ascii="Arial" w:eastAsia="Arial" w:hAnsi="Arial" w:cs="Arial"/>
          <w:sz w:val="24"/>
          <w:szCs w:val="24"/>
          <w:lang w:val="en-US"/>
        </w:rPr>
        <w:t>SystmOne</w:t>
      </w:r>
      <w:proofErr w:type="spellEnd"/>
      <w:r w:rsidRPr="4A2E05E9">
        <w:rPr>
          <w:rFonts w:ascii="Arial" w:eastAsia="Arial" w:hAnsi="Arial" w:cs="Arial"/>
          <w:sz w:val="24"/>
          <w:szCs w:val="24"/>
          <w:lang w:val="en-US"/>
        </w:rPr>
        <w:t xml:space="preserve"> ‘pop-up’ is in place to make this easier for prescribers to automatically populate the</w:t>
      </w:r>
      <w:r w:rsidR="52748D0B" w:rsidRPr="4A2E05E9">
        <w:rPr>
          <w:rFonts w:ascii="Arial" w:eastAsia="Arial" w:hAnsi="Arial" w:cs="Arial"/>
          <w:sz w:val="24"/>
          <w:szCs w:val="24"/>
          <w:lang w:val="en-US"/>
        </w:rPr>
        <w:t xml:space="preserve"> </w:t>
      </w:r>
      <w:r w:rsidRPr="4A2E05E9">
        <w:rPr>
          <w:rFonts w:ascii="Arial" w:eastAsia="Arial" w:hAnsi="Arial" w:cs="Arial"/>
          <w:sz w:val="24"/>
          <w:szCs w:val="24"/>
          <w:lang w:val="en-US"/>
        </w:rPr>
        <w:t>PSD.</w:t>
      </w:r>
    </w:p>
    <w:p w14:paraId="1E4FFE68" w14:textId="753AC2D7" w:rsidR="00B00FB5" w:rsidRDefault="5FE228EA" w:rsidP="4A2E05E9">
      <w:pPr>
        <w:spacing w:after="0" w:line="257" w:lineRule="auto"/>
        <w:ind w:left="115" w:right="166" w:hanging="10"/>
      </w:pPr>
      <w:r w:rsidRPr="4A2E05E9">
        <w:rPr>
          <w:rFonts w:ascii="Arial" w:eastAsia="Arial" w:hAnsi="Arial" w:cs="Arial"/>
          <w:sz w:val="24"/>
          <w:szCs w:val="24"/>
          <w:lang w:val="en-US"/>
        </w:rPr>
        <w:t xml:space="preserve"> </w:t>
      </w:r>
    </w:p>
    <w:p w14:paraId="33B3A2B5" w14:textId="4778F613" w:rsidR="00B00FB5" w:rsidRDefault="5FE228EA" w:rsidP="4A2E05E9">
      <w:pPr>
        <w:spacing w:after="0" w:line="257" w:lineRule="auto"/>
        <w:ind w:left="115" w:right="166" w:hanging="10"/>
        <w:rPr>
          <w:rFonts w:ascii="Arial" w:eastAsia="Arial" w:hAnsi="Arial" w:cs="Arial"/>
          <w:sz w:val="24"/>
          <w:szCs w:val="24"/>
          <w:lang w:val="en-US"/>
        </w:rPr>
      </w:pPr>
      <w:r w:rsidRPr="4A2E05E9">
        <w:rPr>
          <w:rFonts w:ascii="Arial" w:eastAsia="Arial" w:hAnsi="Arial" w:cs="Arial"/>
          <w:b/>
          <w:bCs/>
          <w:sz w:val="24"/>
          <w:szCs w:val="24"/>
          <w:lang w:val="en-US"/>
        </w:rPr>
        <w:t>In season</w:t>
      </w:r>
      <w:r w:rsidRPr="4A2E05E9">
        <w:rPr>
          <w:rFonts w:ascii="Arial" w:eastAsia="Arial" w:hAnsi="Arial" w:cs="Arial"/>
          <w:sz w:val="24"/>
          <w:szCs w:val="24"/>
          <w:lang w:val="en-US"/>
        </w:rPr>
        <w:t>, normal FP10 prescribing, in line with TA158 and TA168 should occur. Prescriptions should</w:t>
      </w:r>
      <w:r w:rsidR="5256FB82" w:rsidRPr="4A2E05E9">
        <w:rPr>
          <w:rFonts w:ascii="Arial" w:eastAsia="Arial" w:hAnsi="Arial" w:cs="Arial"/>
          <w:sz w:val="24"/>
          <w:szCs w:val="24"/>
          <w:lang w:val="en-US"/>
        </w:rPr>
        <w:t xml:space="preserve"> </w:t>
      </w:r>
      <w:r w:rsidRPr="4A2E05E9">
        <w:rPr>
          <w:rFonts w:ascii="Arial" w:eastAsia="Arial" w:hAnsi="Arial" w:cs="Arial"/>
          <w:sz w:val="24"/>
          <w:szCs w:val="24"/>
          <w:lang w:val="en-US"/>
        </w:rPr>
        <w:t xml:space="preserve">be </w:t>
      </w:r>
      <w:r w:rsidR="3674EBB3" w:rsidRPr="4A2E05E9">
        <w:rPr>
          <w:rFonts w:ascii="Arial" w:eastAsia="Arial" w:hAnsi="Arial" w:cs="Arial"/>
          <w:sz w:val="24"/>
          <w:szCs w:val="24"/>
          <w:lang w:val="en-US"/>
        </w:rPr>
        <w:t>sent/</w:t>
      </w:r>
      <w:r w:rsidRPr="4A2E05E9">
        <w:rPr>
          <w:rFonts w:ascii="Arial" w:eastAsia="Arial" w:hAnsi="Arial" w:cs="Arial"/>
          <w:sz w:val="24"/>
          <w:szCs w:val="24"/>
          <w:lang w:val="en-US"/>
        </w:rPr>
        <w:t>taken to the patient’s or care home’s usual pharmacy.</w:t>
      </w:r>
    </w:p>
    <w:p w14:paraId="643F0815" w14:textId="3ED96889" w:rsidR="00B00FB5" w:rsidRDefault="5FE228EA" w:rsidP="4A2E05E9">
      <w:pPr>
        <w:spacing w:after="0" w:line="257" w:lineRule="auto"/>
        <w:ind w:left="115" w:right="166" w:hanging="10"/>
      </w:pPr>
      <w:r w:rsidRPr="4A2E05E9">
        <w:rPr>
          <w:rFonts w:ascii="Arial" w:eastAsia="Arial" w:hAnsi="Arial" w:cs="Arial"/>
          <w:sz w:val="24"/>
          <w:szCs w:val="24"/>
          <w:lang w:val="en-US"/>
        </w:rPr>
        <w:t xml:space="preserve"> </w:t>
      </w:r>
    </w:p>
    <w:p w14:paraId="32E94F76" w14:textId="4C382DA9" w:rsidR="00B00FB5" w:rsidRDefault="5FE228EA" w:rsidP="4A2E05E9">
      <w:pPr>
        <w:spacing w:after="0" w:line="257" w:lineRule="auto"/>
        <w:ind w:left="115" w:right="166" w:hanging="10"/>
      </w:pPr>
      <w:r w:rsidRPr="4A2E05E9">
        <w:rPr>
          <w:rFonts w:ascii="Arial" w:eastAsia="Arial" w:hAnsi="Arial" w:cs="Arial"/>
          <w:b/>
          <w:bCs/>
          <w:sz w:val="24"/>
          <w:szCs w:val="24"/>
          <w:lang w:val="en-US"/>
        </w:rPr>
        <w:t>Out of season</w:t>
      </w:r>
      <w:r w:rsidRPr="4A2E05E9">
        <w:rPr>
          <w:rFonts w:ascii="Arial" w:eastAsia="Arial" w:hAnsi="Arial" w:cs="Arial"/>
          <w:sz w:val="24"/>
          <w:szCs w:val="24"/>
          <w:lang w:val="en-US"/>
        </w:rPr>
        <w:t xml:space="preserve"> the prescriber will be taken to a template for an NHS PSD for supply. This should be completed in full to include all the relevant details (see PSD template - Appendix 1). A copy of the PSD should be retained by the patient /institution.</w:t>
      </w:r>
    </w:p>
    <w:p w14:paraId="72E12890" w14:textId="755FB81D" w:rsidR="00B00FB5" w:rsidRDefault="5FE228EA" w:rsidP="00720B37">
      <w:pPr>
        <w:spacing w:after="0" w:line="257" w:lineRule="auto"/>
        <w:ind w:left="115" w:right="166" w:hanging="10"/>
      </w:pPr>
      <w:r w:rsidRPr="4A2E05E9">
        <w:rPr>
          <w:rFonts w:ascii="Arial" w:eastAsia="Arial" w:hAnsi="Arial" w:cs="Arial"/>
          <w:sz w:val="24"/>
          <w:szCs w:val="24"/>
          <w:lang w:val="en-US"/>
        </w:rPr>
        <w:t xml:space="preserve"> </w:t>
      </w:r>
    </w:p>
    <w:p w14:paraId="4B670739" w14:textId="5E6C805F" w:rsidR="00B00FB5" w:rsidRDefault="5FE228EA" w:rsidP="4A2E05E9">
      <w:pPr>
        <w:spacing w:after="0" w:line="257" w:lineRule="auto"/>
        <w:ind w:left="115" w:right="166" w:hanging="10"/>
      </w:pPr>
      <w:r w:rsidRPr="4A2E05E9">
        <w:rPr>
          <w:rFonts w:ascii="Arial" w:eastAsia="Arial" w:hAnsi="Arial" w:cs="Arial"/>
          <w:sz w:val="24"/>
          <w:szCs w:val="24"/>
          <w:lang w:val="en-US"/>
        </w:rPr>
        <w:t xml:space="preserve">Prescribers need to be clear whether they are prescribing </w:t>
      </w:r>
      <w:r w:rsidRPr="4A2E05E9">
        <w:rPr>
          <w:rFonts w:ascii="Arial" w:eastAsia="Arial" w:hAnsi="Arial" w:cs="Arial"/>
          <w:b/>
          <w:bCs/>
          <w:sz w:val="24"/>
          <w:szCs w:val="24"/>
          <w:lang w:val="en-US"/>
        </w:rPr>
        <w:t>treatment</w:t>
      </w:r>
      <w:r w:rsidRPr="4A2E05E9">
        <w:rPr>
          <w:rFonts w:ascii="Arial" w:eastAsia="Arial" w:hAnsi="Arial" w:cs="Arial"/>
          <w:sz w:val="24"/>
          <w:szCs w:val="24"/>
          <w:lang w:val="en-US"/>
        </w:rPr>
        <w:t xml:space="preserve"> for a patient who has symptoms or </w:t>
      </w:r>
      <w:r w:rsidRPr="4A2E05E9">
        <w:rPr>
          <w:rFonts w:ascii="Arial" w:eastAsia="Arial" w:hAnsi="Arial" w:cs="Arial"/>
          <w:b/>
          <w:bCs/>
          <w:sz w:val="24"/>
          <w:szCs w:val="24"/>
          <w:lang w:val="en-US"/>
        </w:rPr>
        <w:t>chemoprophylaxis</w:t>
      </w:r>
      <w:r w:rsidRPr="4A2E05E9">
        <w:rPr>
          <w:rFonts w:ascii="Arial" w:eastAsia="Arial" w:hAnsi="Arial" w:cs="Arial"/>
          <w:sz w:val="24"/>
          <w:szCs w:val="24"/>
          <w:lang w:val="en-US"/>
        </w:rPr>
        <w:t xml:space="preserve"> for patients who are non-symptomatic but have been exposed to the virus. In most cases where this protocol is deployed to control an outbreak, </w:t>
      </w:r>
      <w:proofErr w:type="gramStart"/>
      <w:r w:rsidRPr="4A2E05E9">
        <w:rPr>
          <w:rFonts w:ascii="Arial" w:eastAsia="Arial" w:hAnsi="Arial" w:cs="Arial"/>
          <w:sz w:val="24"/>
          <w:szCs w:val="24"/>
          <w:lang w:val="en-US"/>
        </w:rPr>
        <w:t>the majority of</w:t>
      </w:r>
      <w:proofErr w:type="gramEnd"/>
      <w:r w:rsidRPr="4A2E05E9">
        <w:rPr>
          <w:rFonts w:ascii="Arial" w:eastAsia="Arial" w:hAnsi="Arial" w:cs="Arial"/>
          <w:sz w:val="24"/>
          <w:szCs w:val="24"/>
          <w:lang w:val="en-US"/>
        </w:rPr>
        <w:t xml:space="preserve"> prescribing will be for post exposure chemoprophylaxis. Prescribers will need to </w:t>
      </w:r>
      <w:r w:rsidRPr="4A2E05E9">
        <w:rPr>
          <w:rFonts w:ascii="Arial" w:eastAsia="Arial" w:hAnsi="Arial" w:cs="Arial"/>
          <w:b/>
          <w:bCs/>
          <w:sz w:val="24"/>
          <w:szCs w:val="24"/>
          <w:lang w:val="en-US"/>
        </w:rPr>
        <w:t>discuss this with the UKHSA health protection team</w:t>
      </w:r>
      <w:r w:rsidRPr="4A2E05E9">
        <w:rPr>
          <w:rFonts w:ascii="Arial" w:eastAsia="Arial" w:hAnsi="Arial" w:cs="Arial"/>
          <w:sz w:val="24"/>
          <w:szCs w:val="24"/>
          <w:lang w:val="en-US"/>
        </w:rPr>
        <w:t xml:space="preserve"> leading the response. The dose for each indication is different. Use a current BNF or BNF online to check the dose and adjust for weight and renal function as directed by UKHSA.</w:t>
      </w:r>
    </w:p>
    <w:p w14:paraId="750896D5" w14:textId="75072497" w:rsidR="00B00FB5" w:rsidRDefault="5FE228EA" w:rsidP="4A2E05E9">
      <w:pPr>
        <w:spacing w:after="0" w:line="257" w:lineRule="auto"/>
        <w:ind w:left="115" w:right="166" w:hanging="10"/>
      </w:pPr>
      <w:r w:rsidRPr="4A2E05E9">
        <w:rPr>
          <w:rFonts w:ascii="Arial" w:eastAsia="Arial" w:hAnsi="Arial" w:cs="Arial"/>
          <w:sz w:val="24"/>
          <w:szCs w:val="24"/>
          <w:lang w:val="en-US"/>
        </w:rPr>
        <w:t xml:space="preserve"> </w:t>
      </w:r>
    </w:p>
    <w:p w14:paraId="3393F9A3" w14:textId="4E643915" w:rsidR="00B00FB5" w:rsidRDefault="5FE228EA" w:rsidP="4A2E05E9">
      <w:pPr>
        <w:spacing w:after="0" w:line="257" w:lineRule="auto"/>
        <w:ind w:left="115" w:right="166" w:hanging="10"/>
      </w:pPr>
      <w:r w:rsidRPr="4A2E05E9">
        <w:rPr>
          <w:rFonts w:ascii="Arial" w:eastAsia="Arial" w:hAnsi="Arial" w:cs="Arial"/>
          <w:sz w:val="24"/>
          <w:szCs w:val="24"/>
          <w:lang w:val="en-US"/>
        </w:rPr>
        <w:t>Patients and staff should be given instructions to ensure they start treatment/prophylaxis within the specified time frame after onset of symptoms or exposure to influenza:</w:t>
      </w:r>
    </w:p>
    <w:p w14:paraId="20911527" w14:textId="5370981D" w:rsidR="00B00FB5" w:rsidRDefault="5FE228EA" w:rsidP="4A2E05E9">
      <w:pPr>
        <w:spacing w:after="0" w:line="257" w:lineRule="auto"/>
        <w:ind w:left="115" w:right="166" w:hanging="10"/>
      </w:pPr>
      <w:r w:rsidRPr="4A2E05E9">
        <w:rPr>
          <w:rFonts w:ascii="Arial" w:eastAsia="Arial" w:hAnsi="Arial" w:cs="Arial"/>
          <w:sz w:val="24"/>
          <w:szCs w:val="24"/>
          <w:lang w:val="en-US"/>
        </w:rPr>
        <w:t xml:space="preserve"> </w:t>
      </w:r>
    </w:p>
    <w:p w14:paraId="1392B97D" w14:textId="58F6B18B" w:rsidR="00B00FB5" w:rsidRDefault="5FE228EA" w:rsidP="4A2E05E9">
      <w:pPr>
        <w:pStyle w:val="ListParagraph"/>
        <w:numPr>
          <w:ilvl w:val="0"/>
          <w:numId w:val="1"/>
        </w:numPr>
        <w:spacing w:after="0" w:line="257" w:lineRule="auto"/>
        <w:ind w:right="166"/>
      </w:pPr>
      <w:r w:rsidRPr="4A2E05E9">
        <w:rPr>
          <w:rFonts w:ascii="Arial" w:eastAsia="Arial" w:hAnsi="Arial" w:cs="Arial"/>
          <w:sz w:val="24"/>
          <w:szCs w:val="24"/>
          <w:lang w:val="en-US"/>
        </w:rPr>
        <w:t>For treatment or prophylaxis with oseltamivir, adults and children - within 48 hours</w:t>
      </w:r>
    </w:p>
    <w:p w14:paraId="6A0B4E75" w14:textId="22C4A74B" w:rsidR="00B00FB5" w:rsidRDefault="5FE228EA" w:rsidP="4A2E05E9">
      <w:pPr>
        <w:pStyle w:val="ListParagraph"/>
        <w:numPr>
          <w:ilvl w:val="0"/>
          <w:numId w:val="1"/>
        </w:numPr>
        <w:spacing w:after="0" w:line="257" w:lineRule="auto"/>
        <w:ind w:right="166"/>
      </w:pPr>
      <w:r w:rsidRPr="4A2E05E9">
        <w:rPr>
          <w:rFonts w:ascii="Arial" w:eastAsia="Arial" w:hAnsi="Arial" w:cs="Arial"/>
          <w:sz w:val="24"/>
          <w:szCs w:val="24"/>
          <w:lang w:val="en-US"/>
        </w:rPr>
        <w:t>For treatment with zanamivir and patient &gt;5 but &lt;13 years of age - within 36 hours</w:t>
      </w:r>
    </w:p>
    <w:p w14:paraId="1466D019" w14:textId="1734B0BB" w:rsidR="00B00FB5" w:rsidRDefault="5FE228EA" w:rsidP="4A2E05E9">
      <w:pPr>
        <w:pStyle w:val="ListParagraph"/>
        <w:numPr>
          <w:ilvl w:val="0"/>
          <w:numId w:val="1"/>
        </w:numPr>
        <w:spacing w:after="0" w:line="257" w:lineRule="auto"/>
        <w:ind w:right="166"/>
      </w:pPr>
      <w:r w:rsidRPr="4A2E05E9">
        <w:rPr>
          <w:rFonts w:ascii="Arial" w:eastAsia="Arial" w:hAnsi="Arial" w:cs="Arial"/>
          <w:sz w:val="24"/>
          <w:szCs w:val="24"/>
          <w:lang w:val="en-US"/>
        </w:rPr>
        <w:t>For treatment with zanamivir and patient &gt;13 years of age - within 48 hours</w:t>
      </w:r>
    </w:p>
    <w:p w14:paraId="482DA3F2" w14:textId="13BC7C1F" w:rsidR="00B00FB5" w:rsidRDefault="5FE228EA" w:rsidP="4A2E05E9">
      <w:pPr>
        <w:pStyle w:val="ListParagraph"/>
        <w:numPr>
          <w:ilvl w:val="0"/>
          <w:numId w:val="1"/>
        </w:numPr>
        <w:spacing w:after="0" w:line="257" w:lineRule="auto"/>
        <w:ind w:right="166"/>
      </w:pPr>
      <w:r w:rsidRPr="4A2E05E9">
        <w:rPr>
          <w:rFonts w:ascii="Arial" w:eastAsia="Arial" w:hAnsi="Arial" w:cs="Arial"/>
          <w:sz w:val="24"/>
          <w:szCs w:val="24"/>
          <w:lang w:val="en-US"/>
        </w:rPr>
        <w:t>For prophylaxis with zanamivir, adults and children &gt;5 years of age - within 36 hours</w:t>
      </w:r>
    </w:p>
    <w:p w14:paraId="3BF23F30" w14:textId="5528B1E3" w:rsidR="00B00FB5" w:rsidRDefault="5FE228EA" w:rsidP="4A2E05E9">
      <w:pPr>
        <w:spacing w:after="0" w:line="257" w:lineRule="auto"/>
        <w:ind w:left="115" w:right="166" w:hanging="10"/>
      </w:pPr>
      <w:r w:rsidRPr="4A2E05E9">
        <w:rPr>
          <w:rFonts w:ascii="Arial" w:eastAsia="Arial" w:hAnsi="Arial" w:cs="Arial"/>
          <w:sz w:val="24"/>
          <w:szCs w:val="24"/>
          <w:lang w:val="en-US"/>
        </w:rPr>
        <w:t xml:space="preserve"> </w:t>
      </w:r>
    </w:p>
    <w:p w14:paraId="64B626E6" w14:textId="42342DC4" w:rsidR="00B00FB5" w:rsidRDefault="5FE228EA" w:rsidP="4A2E05E9">
      <w:pPr>
        <w:spacing w:after="0" w:line="257" w:lineRule="auto"/>
        <w:ind w:left="115" w:right="166" w:hanging="10"/>
      </w:pPr>
      <w:r w:rsidRPr="4A2E05E9">
        <w:rPr>
          <w:rFonts w:ascii="Arial" w:eastAsia="Arial" w:hAnsi="Arial" w:cs="Arial"/>
          <w:sz w:val="24"/>
          <w:szCs w:val="24"/>
          <w:lang w:val="en-US"/>
        </w:rPr>
        <w:t xml:space="preserve">Children over 1 year of age and adults with swallowing difficulties, and those receiving nasogastric oseltamivir, should use capsules which are opened and mixed into an appropriate sugary liquid as oseltamivir has a very bitter taste. </w:t>
      </w:r>
    </w:p>
    <w:p w14:paraId="15CD4A7F" w14:textId="771ED9A3" w:rsidR="00B00FB5" w:rsidRDefault="5FE228EA" w:rsidP="4A2E05E9">
      <w:pPr>
        <w:spacing w:after="0" w:line="257" w:lineRule="auto"/>
        <w:ind w:left="115" w:right="166" w:hanging="10"/>
      </w:pPr>
      <w:r w:rsidRPr="4A2E05E9">
        <w:rPr>
          <w:rFonts w:ascii="Arial" w:eastAsia="Arial" w:hAnsi="Arial" w:cs="Arial"/>
          <w:sz w:val="24"/>
          <w:szCs w:val="24"/>
          <w:lang w:val="en-US"/>
        </w:rPr>
        <w:t xml:space="preserve"> </w:t>
      </w:r>
    </w:p>
    <w:p w14:paraId="4552FEDC" w14:textId="6F84101F" w:rsidR="00B00FB5" w:rsidRDefault="5FE228EA" w:rsidP="4A2E05E9">
      <w:pPr>
        <w:spacing w:after="0" w:line="257" w:lineRule="auto"/>
        <w:ind w:left="115" w:right="166" w:hanging="10"/>
      </w:pPr>
      <w:r w:rsidRPr="4A2E05E9">
        <w:rPr>
          <w:rFonts w:ascii="Arial" w:eastAsia="Arial" w:hAnsi="Arial" w:cs="Arial"/>
          <w:sz w:val="24"/>
          <w:szCs w:val="24"/>
          <w:lang w:val="en-US"/>
        </w:rPr>
        <w:t xml:space="preserve">Where patients currently receiving chemoprophylaxis go on to start displaying symptoms of the virus, the patient will need to be clinically </w:t>
      </w:r>
      <w:r w:rsidR="2A256053" w:rsidRPr="4A2E05E9">
        <w:rPr>
          <w:rFonts w:ascii="Arial" w:eastAsia="Arial" w:hAnsi="Arial" w:cs="Arial"/>
          <w:sz w:val="24"/>
          <w:szCs w:val="24"/>
          <w:lang w:val="en-US"/>
        </w:rPr>
        <w:t>reassessed</w:t>
      </w:r>
      <w:r w:rsidRPr="4A2E05E9">
        <w:rPr>
          <w:rFonts w:ascii="Arial" w:eastAsia="Arial" w:hAnsi="Arial" w:cs="Arial"/>
          <w:sz w:val="24"/>
          <w:szCs w:val="24"/>
          <w:lang w:val="en-US"/>
        </w:rPr>
        <w:t>, prescribed antiviral treatment and the HPT notified.</w:t>
      </w:r>
    </w:p>
    <w:p w14:paraId="5862F8D8" w14:textId="3E82D654" w:rsidR="00B00FB5" w:rsidRDefault="5FE228EA" w:rsidP="4A2E05E9">
      <w:pPr>
        <w:spacing w:after="0" w:line="257" w:lineRule="auto"/>
        <w:ind w:left="115" w:right="166" w:hanging="10"/>
      </w:pPr>
      <w:r w:rsidRPr="4A2E05E9">
        <w:rPr>
          <w:rFonts w:ascii="Arial" w:eastAsia="Arial" w:hAnsi="Arial" w:cs="Arial"/>
          <w:sz w:val="24"/>
          <w:szCs w:val="24"/>
          <w:lang w:val="en-US"/>
        </w:rPr>
        <w:t xml:space="preserve"> </w:t>
      </w:r>
    </w:p>
    <w:p w14:paraId="633FA64C" w14:textId="21EF1412" w:rsidR="00B00FB5" w:rsidRDefault="5FE228EA" w:rsidP="4A2E05E9">
      <w:pPr>
        <w:spacing w:after="0" w:line="257" w:lineRule="auto"/>
        <w:ind w:left="115" w:right="166" w:hanging="10"/>
      </w:pPr>
      <w:r w:rsidRPr="4A2E05E9">
        <w:rPr>
          <w:rFonts w:ascii="Arial" w:eastAsia="Arial" w:hAnsi="Arial" w:cs="Arial"/>
          <w:sz w:val="24"/>
          <w:szCs w:val="24"/>
          <w:lang w:val="en-US"/>
        </w:rPr>
        <w:t xml:space="preserve">The PSD should be printed and given to the patient/carer to take to the pharmacy. During the working week the pharmacy will be the patient’s/institution’s choice. In the out-of-hours period, the pharmacy should be chosen based on availability of the antiviral medication and whether they are open. It is advisable to contact the Pharmacy in advance to ensure supplies are available within the required </w:t>
      </w:r>
      <w:proofErr w:type="gramStart"/>
      <w:r w:rsidRPr="4A2E05E9">
        <w:rPr>
          <w:rFonts w:ascii="Arial" w:eastAsia="Arial" w:hAnsi="Arial" w:cs="Arial"/>
          <w:sz w:val="24"/>
          <w:szCs w:val="24"/>
          <w:lang w:val="en-US"/>
        </w:rPr>
        <w:t>36-48</w:t>
      </w:r>
      <w:r w:rsidR="44D28699" w:rsidRPr="4A2E05E9">
        <w:rPr>
          <w:rFonts w:ascii="Arial" w:eastAsia="Arial" w:hAnsi="Arial" w:cs="Arial"/>
          <w:sz w:val="24"/>
          <w:szCs w:val="24"/>
          <w:lang w:val="en-US"/>
        </w:rPr>
        <w:t xml:space="preserve"> </w:t>
      </w:r>
      <w:r w:rsidRPr="4A2E05E9">
        <w:rPr>
          <w:rFonts w:ascii="Arial" w:eastAsia="Arial" w:hAnsi="Arial" w:cs="Arial"/>
          <w:sz w:val="24"/>
          <w:szCs w:val="24"/>
          <w:lang w:val="en-US"/>
        </w:rPr>
        <w:t>hour</w:t>
      </w:r>
      <w:proofErr w:type="gramEnd"/>
      <w:r w:rsidRPr="4A2E05E9">
        <w:rPr>
          <w:rFonts w:ascii="Arial" w:eastAsia="Arial" w:hAnsi="Arial" w:cs="Arial"/>
          <w:sz w:val="24"/>
          <w:szCs w:val="24"/>
          <w:lang w:val="en-US"/>
        </w:rPr>
        <w:t xml:space="preserve"> timeframe.</w:t>
      </w:r>
    </w:p>
    <w:p w14:paraId="502D21F2" w14:textId="0AA6FE79" w:rsidR="00B00FB5" w:rsidRDefault="5FE228EA" w:rsidP="4A2E05E9">
      <w:pPr>
        <w:spacing w:after="0" w:line="257" w:lineRule="auto"/>
        <w:ind w:left="115" w:right="166" w:hanging="10"/>
      </w:pPr>
      <w:r w:rsidRPr="4A2E05E9">
        <w:rPr>
          <w:rFonts w:ascii="Arial" w:eastAsia="Arial" w:hAnsi="Arial" w:cs="Arial"/>
          <w:sz w:val="24"/>
          <w:szCs w:val="24"/>
          <w:lang w:val="en-US"/>
        </w:rPr>
        <w:t xml:space="preserve"> </w:t>
      </w:r>
    </w:p>
    <w:p w14:paraId="41D77BE3" w14:textId="06BDF20F" w:rsidR="00B00FB5" w:rsidRDefault="5FE228EA" w:rsidP="4A2E05E9">
      <w:pPr>
        <w:spacing w:after="0" w:line="257" w:lineRule="auto"/>
        <w:ind w:left="115" w:right="166" w:hanging="10"/>
      </w:pPr>
      <w:r w:rsidRPr="4A2E05E9">
        <w:rPr>
          <w:rFonts w:ascii="Arial" w:eastAsia="Arial" w:hAnsi="Arial" w:cs="Arial"/>
          <w:sz w:val="24"/>
          <w:szCs w:val="24"/>
          <w:lang w:val="en-US"/>
        </w:rPr>
        <w:lastRenderedPageBreak/>
        <w:t>Pharmacies will have regular wholesaler deliveries, usually 6 days per week. Orders sent in by 6pm are likely to be delivered the next day.</w:t>
      </w:r>
    </w:p>
    <w:p w14:paraId="0B80189E" w14:textId="1BF4AB5C" w:rsidR="00B00FB5" w:rsidRDefault="5FE228EA" w:rsidP="4A2E05E9">
      <w:pPr>
        <w:spacing w:after="0" w:line="257" w:lineRule="auto"/>
        <w:ind w:left="115" w:right="166" w:hanging="10"/>
      </w:pPr>
      <w:r w:rsidRPr="4A2E05E9">
        <w:rPr>
          <w:rFonts w:ascii="Arial" w:eastAsia="Arial" w:hAnsi="Arial" w:cs="Arial"/>
          <w:sz w:val="24"/>
          <w:szCs w:val="24"/>
          <w:lang w:val="en-US"/>
        </w:rPr>
        <w:t xml:space="preserve"> </w:t>
      </w:r>
    </w:p>
    <w:p w14:paraId="2D3AD72E" w14:textId="6C7898D6" w:rsidR="00B00FB5" w:rsidRDefault="5FE228EA" w:rsidP="4A2E05E9">
      <w:pPr>
        <w:spacing w:after="0" w:line="257" w:lineRule="auto"/>
        <w:ind w:left="115" w:right="166" w:hanging="10"/>
      </w:pPr>
      <w:r w:rsidRPr="4A2E05E9">
        <w:rPr>
          <w:rFonts w:ascii="Arial" w:eastAsia="Arial" w:hAnsi="Arial" w:cs="Arial"/>
          <w:sz w:val="24"/>
          <w:szCs w:val="24"/>
          <w:lang w:val="en-US"/>
        </w:rPr>
        <w:t xml:space="preserve">If the prescription is issued on a Saturday, or during a bank holiday weekend, there may be a risk that the treatment or prophylaxis will not be started within 36-48 hours. On those rare occasions, it is advisable to direct patients to a late opening/Sunday opening pharmacy or one which is planned </w:t>
      </w:r>
      <w:r w:rsidR="33DF99E8" w:rsidRPr="4A2E05E9">
        <w:rPr>
          <w:rFonts w:ascii="Arial" w:eastAsia="Arial" w:hAnsi="Arial" w:cs="Arial"/>
          <w:sz w:val="24"/>
          <w:szCs w:val="24"/>
          <w:lang w:val="en-US"/>
        </w:rPr>
        <w:t xml:space="preserve">to be open on the bank holiday. If necessary, the pharmacy can then make a special order for the </w:t>
      </w:r>
      <w:proofErr w:type="gramStart"/>
      <w:r w:rsidR="33DF99E8" w:rsidRPr="4A2E05E9">
        <w:rPr>
          <w:rFonts w:ascii="Arial" w:eastAsia="Arial" w:hAnsi="Arial" w:cs="Arial"/>
          <w:sz w:val="24"/>
          <w:szCs w:val="24"/>
          <w:lang w:val="en-US"/>
        </w:rPr>
        <w:t>medication</w:t>
      </w:r>
      <w:proofErr w:type="gramEnd"/>
      <w:r w:rsidR="33DF99E8" w:rsidRPr="4A2E05E9">
        <w:rPr>
          <w:rFonts w:ascii="Arial" w:eastAsia="Arial" w:hAnsi="Arial" w:cs="Arial"/>
          <w:sz w:val="24"/>
          <w:szCs w:val="24"/>
          <w:lang w:val="en-US"/>
        </w:rPr>
        <w:t xml:space="preserve"> and have it courier delivered to allow prompt start of treatment.</w:t>
      </w:r>
    </w:p>
    <w:p w14:paraId="4E51F76A" w14:textId="2A7222FB" w:rsidR="00B00FB5" w:rsidRDefault="00B00FB5" w:rsidP="4A2E05E9">
      <w:pPr>
        <w:spacing w:after="0" w:line="257" w:lineRule="auto"/>
        <w:ind w:left="115" w:right="166" w:hanging="10"/>
        <w:rPr>
          <w:rFonts w:ascii="Arial" w:eastAsia="Arial" w:hAnsi="Arial" w:cs="Arial"/>
          <w:sz w:val="24"/>
          <w:szCs w:val="24"/>
          <w:lang w:val="en-US"/>
        </w:rPr>
      </w:pPr>
    </w:p>
    <w:p w14:paraId="2F5A2497" w14:textId="467A76F2" w:rsidR="00B00FB5" w:rsidRDefault="33DF99E8" w:rsidP="4A2E05E9">
      <w:pPr>
        <w:spacing w:after="0" w:line="257" w:lineRule="auto"/>
        <w:ind w:left="115" w:right="166" w:hanging="10"/>
      </w:pPr>
      <w:r w:rsidRPr="4A2E05E9">
        <w:rPr>
          <w:rFonts w:ascii="Arial" w:eastAsia="Arial" w:hAnsi="Arial" w:cs="Arial"/>
          <w:b/>
          <w:bCs/>
          <w:sz w:val="24"/>
          <w:szCs w:val="24"/>
          <w:lang w:val="en-US"/>
        </w:rPr>
        <w:t>AAH:</w:t>
      </w:r>
      <w:r w:rsidRPr="4A2E05E9">
        <w:rPr>
          <w:rFonts w:ascii="Arial" w:eastAsia="Arial" w:hAnsi="Arial" w:cs="Arial"/>
          <w:sz w:val="24"/>
          <w:szCs w:val="24"/>
          <w:lang w:val="en-US"/>
        </w:rPr>
        <w:t xml:space="preserve"> Southampton 07767 690844, Bristol 07957 998166</w:t>
      </w:r>
    </w:p>
    <w:p w14:paraId="007AE0D3" w14:textId="6252CE64" w:rsidR="00B00FB5" w:rsidRDefault="33DF99E8" w:rsidP="4A2E05E9">
      <w:pPr>
        <w:spacing w:after="0" w:line="257" w:lineRule="auto"/>
        <w:ind w:left="115" w:right="166" w:hanging="10"/>
      </w:pPr>
      <w:r w:rsidRPr="4A2E05E9">
        <w:rPr>
          <w:rFonts w:ascii="Arial" w:eastAsia="Arial" w:hAnsi="Arial" w:cs="Arial"/>
          <w:sz w:val="24"/>
          <w:szCs w:val="24"/>
          <w:lang w:val="en-US"/>
        </w:rPr>
        <w:t xml:space="preserve"> </w:t>
      </w:r>
    </w:p>
    <w:p w14:paraId="68FA4556" w14:textId="438AD77A" w:rsidR="00B00FB5" w:rsidRDefault="33DF99E8" w:rsidP="4A2E05E9">
      <w:pPr>
        <w:spacing w:after="0" w:line="257" w:lineRule="auto"/>
        <w:ind w:left="115" w:right="166" w:hanging="10"/>
      </w:pPr>
      <w:r w:rsidRPr="4A2E05E9">
        <w:rPr>
          <w:rFonts w:ascii="Arial" w:eastAsia="Arial" w:hAnsi="Arial" w:cs="Arial"/>
          <w:b/>
          <w:bCs/>
          <w:sz w:val="24"/>
          <w:szCs w:val="24"/>
          <w:lang w:val="en-US"/>
        </w:rPr>
        <w:t>Alliance:</w:t>
      </w:r>
      <w:r w:rsidRPr="4A2E05E9">
        <w:rPr>
          <w:rFonts w:ascii="Arial" w:eastAsia="Arial" w:hAnsi="Arial" w:cs="Arial"/>
          <w:sz w:val="24"/>
          <w:szCs w:val="24"/>
          <w:lang w:val="en-US"/>
        </w:rPr>
        <w:t xml:space="preserve"> Call the Key Holder (01392 426947). Quote account name, a contact name and a contact telephone number. Provide details of the product required. The Service Centre Duty Manager will contact you to confirm product availability and estimated time and place of delivery plus charge.</w:t>
      </w:r>
    </w:p>
    <w:p w14:paraId="35E0FBF6" w14:textId="2357DD7E" w:rsidR="00B00FB5" w:rsidRDefault="33DF99E8" w:rsidP="4A2E05E9">
      <w:pPr>
        <w:spacing w:after="0" w:line="257" w:lineRule="auto"/>
        <w:ind w:left="115" w:right="166" w:hanging="10"/>
      </w:pPr>
      <w:r w:rsidRPr="4A2E05E9">
        <w:rPr>
          <w:rFonts w:ascii="Arial" w:eastAsia="Arial" w:hAnsi="Arial" w:cs="Arial"/>
          <w:sz w:val="24"/>
          <w:szCs w:val="24"/>
          <w:lang w:val="en-US"/>
        </w:rPr>
        <w:t xml:space="preserve"> </w:t>
      </w:r>
    </w:p>
    <w:p w14:paraId="4B738402" w14:textId="4E437F09" w:rsidR="00B00FB5" w:rsidRDefault="33DF99E8" w:rsidP="4A2E05E9">
      <w:pPr>
        <w:spacing w:after="0" w:line="257" w:lineRule="auto"/>
        <w:ind w:left="115" w:right="166" w:hanging="10"/>
      </w:pPr>
      <w:r w:rsidRPr="4A2E05E9">
        <w:rPr>
          <w:rFonts w:ascii="Arial" w:eastAsia="Arial" w:hAnsi="Arial" w:cs="Arial"/>
          <w:b/>
          <w:bCs/>
          <w:sz w:val="24"/>
          <w:szCs w:val="24"/>
          <w:lang w:val="en-US"/>
        </w:rPr>
        <w:t>Phoenix Medical:</w:t>
      </w:r>
      <w:r w:rsidRPr="4A2E05E9">
        <w:rPr>
          <w:rFonts w:ascii="Arial" w:eastAsia="Arial" w:hAnsi="Arial" w:cs="Arial"/>
          <w:sz w:val="24"/>
          <w:szCs w:val="24"/>
          <w:lang w:val="en-US"/>
        </w:rPr>
        <w:t xml:space="preserve"> 01928 750500. Quote account name, a contact name and a contact telephone number. Provide details of the product required. They will confirm product availability and estimated time and place of delivery plus charge.</w:t>
      </w:r>
    </w:p>
    <w:p w14:paraId="7D253DB7" w14:textId="04A252CC" w:rsidR="00B00FB5" w:rsidRDefault="00B00FB5" w:rsidP="4A2E05E9">
      <w:pPr>
        <w:spacing w:after="0" w:line="257" w:lineRule="auto"/>
        <w:ind w:left="115" w:right="166" w:hanging="10"/>
        <w:rPr>
          <w:rFonts w:ascii="Arial" w:eastAsia="Arial" w:hAnsi="Arial" w:cs="Arial"/>
          <w:sz w:val="24"/>
          <w:szCs w:val="24"/>
          <w:lang w:val="en-US"/>
        </w:rPr>
      </w:pPr>
    </w:p>
    <w:p w14:paraId="5F7E2517" w14:textId="2B41DB97" w:rsidR="00B00FB5" w:rsidRDefault="33DF99E8" w:rsidP="4A2E05E9">
      <w:pPr>
        <w:spacing w:after="0"/>
        <w:ind w:left="115" w:right="166" w:hanging="10"/>
        <w:rPr>
          <w:rFonts w:ascii="Arial" w:eastAsia="Arial" w:hAnsi="Arial" w:cs="Arial"/>
          <w:b/>
          <w:bCs/>
          <w:sz w:val="24"/>
          <w:szCs w:val="24"/>
          <w:lang w:val="en-US"/>
        </w:rPr>
      </w:pPr>
      <w:r w:rsidRPr="4A2E05E9">
        <w:rPr>
          <w:rFonts w:ascii="Arial" w:eastAsia="Arial" w:hAnsi="Arial" w:cs="Arial"/>
          <w:b/>
          <w:bCs/>
          <w:color w:val="2F5496" w:themeColor="accent1" w:themeShade="BF"/>
          <w:sz w:val="24"/>
          <w:szCs w:val="24"/>
          <w:lang w:val="en-US"/>
        </w:rPr>
        <w:t>Other information:</w:t>
      </w:r>
    </w:p>
    <w:p w14:paraId="4B0E4DDD" w14:textId="55EEAE80" w:rsidR="00B00FB5" w:rsidRDefault="33DF99E8" w:rsidP="4A2E05E9">
      <w:pPr>
        <w:spacing w:after="0" w:line="257" w:lineRule="auto"/>
        <w:ind w:left="115" w:right="166" w:hanging="10"/>
      </w:pPr>
      <w:r w:rsidRPr="4A2E05E9">
        <w:rPr>
          <w:rFonts w:ascii="Arial" w:eastAsia="Arial" w:hAnsi="Arial" w:cs="Arial"/>
          <w:sz w:val="24"/>
          <w:szCs w:val="24"/>
          <w:lang w:val="en-US"/>
        </w:rPr>
        <w:t xml:space="preserve"> </w:t>
      </w:r>
    </w:p>
    <w:p w14:paraId="2F090211" w14:textId="4C372EDF" w:rsidR="00B00FB5" w:rsidRDefault="33DF99E8" w:rsidP="4A2E05E9">
      <w:pPr>
        <w:spacing w:after="0" w:line="257" w:lineRule="auto"/>
        <w:ind w:left="115" w:right="166" w:hanging="10"/>
      </w:pPr>
      <w:r w:rsidRPr="4A2E05E9">
        <w:rPr>
          <w:rFonts w:ascii="Arial" w:eastAsia="Arial" w:hAnsi="Arial" w:cs="Arial"/>
          <w:sz w:val="24"/>
          <w:szCs w:val="24"/>
          <w:lang w:val="en-US"/>
        </w:rPr>
        <w:t>PSD* – Patient Specific Direction – this is the way most medicines are directed to be supplied or administered. Prescription charts in hospitals are PSDs, as is a private prescription (where the individual is required to pay). Prescribers should not be concerned about having to use a PSD as an alternative way of generating a prescription.</w:t>
      </w:r>
    </w:p>
    <w:p w14:paraId="2F79A45A" w14:textId="131D5E48" w:rsidR="00B00FB5" w:rsidRDefault="33DF99E8" w:rsidP="4A2E05E9">
      <w:pPr>
        <w:spacing w:after="0" w:line="257" w:lineRule="auto"/>
        <w:ind w:left="115" w:right="166" w:hanging="10"/>
      </w:pPr>
      <w:r w:rsidRPr="4A2E05E9">
        <w:rPr>
          <w:rFonts w:ascii="Arial" w:eastAsia="Arial" w:hAnsi="Arial" w:cs="Arial"/>
          <w:sz w:val="24"/>
          <w:szCs w:val="24"/>
          <w:lang w:val="en-US"/>
        </w:rPr>
        <w:t xml:space="preserve"> </w:t>
      </w:r>
    </w:p>
    <w:p w14:paraId="6C6D661D" w14:textId="71F49379" w:rsidR="00B00FB5" w:rsidRDefault="33DF99E8" w:rsidP="4A2E05E9">
      <w:pPr>
        <w:spacing w:after="0" w:line="257" w:lineRule="auto"/>
        <w:ind w:left="115" w:right="166" w:hanging="10"/>
      </w:pPr>
      <w:r w:rsidRPr="4A2E05E9">
        <w:rPr>
          <w:rFonts w:ascii="Arial" w:eastAsia="Arial" w:hAnsi="Arial" w:cs="Arial"/>
          <w:sz w:val="24"/>
          <w:szCs w:val="24"/>
          <w:lang w:val="en-US"/>
        </w:rPr>
        <w:t>Please do not use a private prescription for this purpose as this may create confusion. There are occasionally people who choose to be privately treated during times of an outbreak, even if they are entitled to treatment on the NHS.</w:t>
      </w:r>
    </w:p>
    <w:p w14:paraId="6FB8FD87" w14:textId="4A7FC125" w:rsidR="00B00FB5" w:rsidRDefault="00B00FB5" w:rsidP="4A2E05E9">
      <w:pPr>
        <w:spacing w:after="0" w:line="257" w:lineRule="auto"/>
        <w:ind w:left="115" w:right="166" w:hanging="10"/>
        <w:rPr>
          <w:rFonts w:ascii="Arial" w:eastAsia="Arial" w:hAnsi="Arial" w:cs="Arial"/>
          <w:sz w:val="24"/>
          <w:szCs w:val="24"/>
          <w:lang w:val="en-US"/>
        </w:rPr>
      </w:pPr>
    </w:p>
    <w:p w14:paraId="228C9EC5" w14:textId="337323EE" w:rsidR="00B00FB5" w:rsidRDefault="33DF99E8" w:rsidP="4A2E05E9">
      <w:pPr>
        <w:spacing w:after="0" w:line="257" w:lineRule="auto"/>
        <w:ind w:left="115" w:right="166" w:hanging="10"/>
        <w:rPr>
          <w:rFonts w:ascii="Arial" w:eastAsia="Arial" w:hAnsi="Arial" w:cs="Arial"/>
          <w:b/>
          <w:bCs/>
          <w:sz w:val="24"/>
          <w:szCs w:val="24"/>
          <w:lang w:val="en-US"/>
        </w:rPr>
      </w:pPr>
      <w:r w:rsidRPr="4A2E05E9">
        <w:rPr>
          <w:rFonts w:ascii="Arial" w:eastAsia="Arial" w:hAnsi="Arial" w:cs="Arial"/>
          <w:b/>
          <w:bCs/>
          <w:sz w:val="24"/>
          <w:szCs w:val="24"/>
          <w:lang w:val="en-US"/>
        </w:rPr>
        <w:t>Pharmacies – dispensing and claiming payment</w:t>
      </w:r>
    </w:p>
    <w:p w14:paraId="52F2748F" w14:textId="5D6BDE20" w:rsidR="00B00FB5" w:rsidRDefault="33DF99E8" w:rsidP="4A2E05E9">
      <w:pPr>
        <w:spacing w:after="0" w:line="257" w:lineRule="auto"/>
        <w:ind w:left="115" w:right="166" w:hanging="10"/>
      </w:pPr>
      <w:r w:rsidRPr="4A2E05E9">
        <w:rPr>
          <w:rFonts w:ascii="Arial" w:eastAsia="Arial" w:hAnsi="Arial" w:cs="Arial"/>
          <w:sz w:val="24"/>
          <w:szCs w:val="24"/>
          <w:lang w:val="en-US"/>
        </w:rPr>
        <w:t xml:space="preserve"> </w:t>
      </w:r>
    </w:p>
    <w:p w14:paraId="1E23E92B" w14:textId="0ED6B5F6" w:rsidR="00B00FB5" w:rsidRDefault="33DF99E8" w:rsidP="4A2E05E9">
      <w:pPr>
        <w:spacing w:after="0" w:line="257" w:lineRule="auto"/>
        <w:ind w:left="115" w:right="166" w:hanging="10"/>
        <w:rPr>
          <w:rFonts w:ascii="Arial" w:eastAsia="Arial" w:hAnsi="Arial" w:cs="Arial"/>
          <w:sz w:val="24"/>
          <w:szCs w:val="24"/>
          <w:lang w:val="en-US"/>
        </w:rPr>
      </w:pPr>
      <w:r w:rsidRPr="4A2E05E9">
        <w:rPr>
          <w:rFonts w:ascii="Arial" w:eastAsia="Arial" w:hAnsi="Arial" w:cs="Arial"/>
          <w:sz w:val="24"/>
          <w:szCs w:val="24"/>
          <w:lang w:val="en-US"/>
        </w:rPr>
        <w:t xml:space="preserve">All pharmacies registered with the </w:t>
      </w:r>
      <w:proofErr w:type="spellStart"/>
      <w:r w:rsidRPr="4A2E05E9">
        <w:rPr>
          <w:rFonts w:ascii="Arial" w:eastAsia="Arial" w:hAnsi="Arial" w:cs="Arial"/>
          <w:sz w:val="24"/>
          <w:szCs w:val="24"/>
          <w:lang w:val="en-US"/>
        </w:rPr>
        <w:t>GPhC</w:t>
      </w:r>
      <w:proofErr w:type="spellEnd"/>
      <w:r w:rsidRPr="4A2E05E9">
        <w:rPr>
          <w:rFonts w:ascii="Arial" w:eastAsia="Arial" w:hAnsi="Arial" w:cs="Arial"/>
          <w:sz w:val="24"/>
          <w:szCs w:val="24"/>
          <w:lang w:val="en-US"/>
        </w:rPr>
        <w:t xml:space="preserve"> and holding a NHS England contract should be able to issue antivirals through this protocol, </w:t>
      </w:r>
      <w:proofErr w:type="gramStart"/>
      <w:r w:rsidRPr="4A2E05E9">
        <w:rPr>
          <w:rFonts w:ascii="Arial" w:eastAsia="Arial" w:hAnsi="Arial" w:cs="Arial"/>
          <w:sz w:val="24"/>
          <w:szCs w:val="24"/>
          <w:lang w:val="en-US"/>
        </w:rPr>
        <w:t>as long as</w:t>
      </w:r>
      <w:proofErr w:type="gramEnd"/>
      <w:r w:rsidRPr="4A2E05E9">
        <w:rPr>
          <w:rFonts w:ascii="Arial" w:eastAsia="Arial" w:hAnsi="Arial" w:cs="Arial"/>
          <w:sz w:val="24"/>
          <w:szCs w:val="24"/>
          <w:lang w:val="en-US"/>
        </w:rPr>
        <w:t xml:space="preserve"> they are able to do so in time for the patients to get the dose within the required time. By not restricting supply to specific pharmacies, this should allow treatment/prophylaxis to be obtained locally.</w:t>
      </w:r>
    </w:p>
    <w:p w14:paraId="520E3EB6" w14:textId="723B7C49" w:rsidR="00B00FB5" w:rsidRDefault="00B00FB5" w:rsidP="4A2E05E9">
      <w:pPr>
        <w:spacing w:after="0" w:line="257" w:lineRule="auto"/>
        <w:ind w:left="115" w:right="166" w:hanging="10"/>
        <w:rPr>
          <w:rFonts w:ascii="Arial" w:eastAsia="Arial" w:hAnsi="Arial" w:cs="Arial"/>
          <w:sz w:val="24"/>
          <w:szCs w:val="24"/>
          <w:lang w:val="en-US"/>
        </w:rPr>
      </w:pPr>
    </w:p>
    <w:p w14:paraId="2F12E9A0" w14:textId="74EE1D1C" w:rsidR="00B00FB5" w:rsidRDefault="33DF99E8" w:rsidP="4A2E05E9">
      <w:pPr>
        <w:spacing w:after="0" w:line="257" w:lineRule="auto"/>
        <w:ind w:left="115" w:right="166" w:hanging="10"/>
      </w:pPr>
      <w:r w:rsidRPr="4A2E05E9">
        <w:rPr>
          <w:rFonts w:ascii="Arial" w:eastAsia="Arial" w:hAnsi="Arial" w:cs="Arial"/>
          <w:sz w:val="24"/>
          <w:szCs w:val="24"/>
          <w:lang w:val="en-US"/>
        </w:rPr>
        <w:t>When the pharmacy is presented with the NHS Dorset PSD for influenza medicines, the pharmacy should supply the course of treatment requested and then retain the PSD for their records. There should also be a record made in the patient’s medication record (PMR) in the pharmacy, the same as any other dispensing.</w:t>
      </w:r>
    </w:p>
    <w:p w14:paraId="79BEC38D" w14:textId="353E05AA" w:rsidR="00B00FB5" w:rsidRDefault="33DF99E8" w:rsidP="4A2E05E9">
      <w:pPr>
        <w:spacing w:after="0" w:line="257" w:lineRule="auto"/>
        <w:ind w:left="115" w:right="166" w:hanging="10"/>
      </w:pPr>
      <w:r w:rsidRPr="4A2E05E9">
        <w:rPr>
          <w:rFonts w:ascii="Arial" w:eastAsia="Arial" w:hAnsi="Arial" w:cs="Arial"/>
          <w:sz w:val="24"/>
          <w:szCs w:val="24"/>
          <w:lang w:val="en-US"/>
        </w:rPr>
        <w:t xml:space="preserve"> </w:t>
      </w:r>
    </w:p>
    <w:p w14:paraId="5491430F" w14:textId="4F1EC95E" w:rsidR="00B00FB5" w:rsidRDefault="33DF99E8" w:rsidP="4A2E05E9">
      <w:pPr>
        <w:spacing w:after="0" w:line="257" w:lineRule="auto"/>
        <w:ind w:left="115" w:right="166" w:hanging="10"/>
      </w:pPr>
      <w:r w:rsidRPr="4A2E05E9">
        <w:rPr>
          <w:rFonts w:ascii="Arial" w:eastAsia="Arial" w:hAnsi="Arial" w:cs="Arial"/>
          <w:sz w:val="24"/>
          <w:szCs w:val="24"/>
          <w:lang w:val="en-US"/>
        </w:rPr>
        <w:t xml:space="preserve">The patient(s) will need to be treated with the prescribed flu treatment within the time frames set out above. On normal working days, if the medication is in stock, or when </w:t>
      </w:r>
      <w:r w:rsidRPr="4A2E05E9">
        <w:rPr>
          <w:rFonts w:ascii="Arial" w:eastAsia="Arial" w:hAnsi="Arial" w:cs="Arial"/>
          <w:sz w:val="24"/>
          <w:szCs w:val="24"/>
          <w:lang w:val="en-US"/>
        </w:rPr>
        <w:lastRenderedPageBreak/>
        <w:t>there are regular wholesaler deliveries available, it is expected that the antiviral will be supplied with “reasonable promptness” and supplied same day or next day the same as any other medication.</w:t>
      </w:r>
    </w:p>
    <w:p w14:paraId="381FDF49" w14:textId="5114F835" w:rsidR="00B00FB5" w:rsidRDefault="00B00FB5" w:rsidP="4A2E05E9">
      <w:pPr>
        <w:spacing w:after="0" w:line="257" w:lineRule="auto"/>
        <w:ind w:left="115" w:right="166" w:hanging="10"/>
        <w:rPr>
          <w:rFonts w:ascii="Arial" w:eastAsia="Arial" w:hAnsi="Arial" w:cs="Arial"/>
          <w:sz w:val="24"/>
          <w:szCs w:val="24"/>
          <w:lang w:val="en-US"/>
        </w:rPr>
      </w:pPr>
    </w:p>
    <w:p w14:paraId="4BAA31F7" w14:textId="2B182E46" w:rsidR="00B00FB5" w:rsidRDefault="5656A501" w:rsidP="4A2E05E9">
      <w:pPr>
        <w:spacing w:after="0"/>
        <w:ind w:left="115" w:right="166" w:hanging="10"/>
        <w:rPr>
          <w:rFonts w:ascii="Arial" w:eastAsia="Arial" w:hAnsi="Arial" w:cs="Arial"/>
          <w:b/>
          <w:bCs/>
          <w:sz w:val="24"/>
          <w:szCs w:val="24"/>
          <w:lang w:val="en-US"/>
        </w:rPr>
      </w:pPr>
      <w:r w:rsidRPr="4A2E05E9">
        <w:rPr>
          <w:rFonts w:ascii="Arial" w:eastAsia="Arial" w:hAnsi="Arial" w:cs="Arial"/>
          <w:b/>
          <w:bCs/>
          <w:color w:val="2F5496" w:themeColor="accent1" w:themeShade="BF"/>
          <w:sz w:val="24"/>
          <w:szCs w:val="24"/>
          <w:lang w:val="en-US"/>
        </w:rPr>
        <w:t>Payment &amp; Claims</w:t>
      </w:r>
    </w:p>
    <w:p w14:paraId="298216D8" w14:textId="129BE814" w:rsidR="00B00FB5" w:rsidRDefault="5656A501" w:rsidP="4A2E05E9">
      <w:pPr>
        <w:spacing w:after="0" w:line="257" w:lineRule="auto"/>
        <w:ind w:left="115" w:right="166" w:hanging="10"/>
      </w:pPr>
      <w:r w:rsidRPr="4A2E05E9">
        <w:rPr>
          <w:rFonts w:ascii="Arial" w:eastAsia="Arial" w:hAnsi="Arial" w:cs="Arial"/>
          <w:sz w:val="24"/>
          <w:szCs w:val="24"/>
          <w:lang w:val="en-US"/>
        </w:rPr>
        <w:t xml:space="preserve"> </w:t>
      </w:r>
    </w:p>
    <w:p w14:paraId="47C6A2FC" w14:textId="005EFE75" w:rsidR="00B00FB5" w:rsidRDefault="5656A501" w:rsidP="4A2E05E9">
      <w:pPr>
        <w:spacing w:after="0" w:line="257" w:lineRule="auto"/>
        <w:ind w:left="115" w:right="166" w:hanging="10"/>
      </w:pPr>
      <w:r w:rsidRPr="4A2E05E9">
        <w:rPr>
          <w:rFonts w:ascii="Arial" w:eastAsia="Arial" w:hAnsi="Arial" w:cs="Arial"/>
          <w:sz w:val="24"/>
          <w:szCs w:val="24"/>
          <w:lang w:val="en-US"/>
        </w:rPr>
        <w:t xml:space="preserve">After following this protocol, the pharmacy must notify the NHS Dorset medicines </w:t>
      </w:r>
      <w:proofErr w:type="spellStart"/>
      <w:r w:rsidRPr="4A2E05E9">
        <w:rPr>
          <w:rFonts w:ascii="Arial" w:eastAsia="Arial" w:hAnsi="Arial" w:cs="Arial"/>
          <w:sz w:val="24"/>
          <w:szCs w:val="24"/>
          <w:lang w:val="en-US"/>
        </w:rPr>
        <w:t>optimisation</w:t>
      </w:r>
      <w:proofErr w:type="spellEnd"/>
      <w:r w:rsidRPr="4A2E05E9">
        <w:rPr>
          <w:rFonts w:ascii="Arial" w:eastAsia="Arial" w:hAnsi="Arial" w:cs="Arial"/>
          <w:sz w:val="24"/>
          <w:szCs w:val="24"/>
          <w:lang w:val="en-US"/>
        </w:rPr>
        <w:t xml:space="preserve"> team via </w:t>
      </w:r>
      <w:hyperlink r:id="rId15">
        <w:r w:rsidRPr="4A2E05E9">
          <w:rPr>
            <w:rStyle w:val="Hyperlink"/>
            <w:rFonts w:ascii="Arial" w:eastAsia="Arial" w:hAnsi="Arial" w:cs="Arial"/>
            <w:sz w:val="24"/>
            <w:szCs w:val="24"/>
            <w:lang w:val="en-US"/>
          </w:rPr>
          <w:t>medicine.question@nhsdorset.nhs.uk</w:t>
        </w:r>
      </w:hyperlink>
      <w:r w:rsidRPr="4A2E05E9">
        <w:rPr>
          <w:rFonts w:ascii="Arial" w:eastAsia="Arial" w:hAnsi="Arial" w:cs="Arial"/>
          <w:sz w:val="24"/>
          <w:szCs w:val="24"/>
          <w:lang w:val="en-US"/>
        </w:rPr>
        <w:t xml:space="preserve"> as soon as possible attaching a completed Community Pharmacy </w:t>
      </w:r>
      <w:proofErr w:type="spellStart"/>
      <w:r w:rsidRPr="4A2E05E9">
        <w:rPr>
          <w:rFonts w:ascii="Arial" w:eastAsia="Arial" w:hAnsi="Arial" w:cs="Arial"/>
          <w:sz w:val="24"/>
          <w:szCs w:val="24"/>
          <w:lang w:val="en-US"/>
        </w:rPr>
        <w:t>FluOOS</w:t>
      </w:r>
      <w:proofErr w:type="spellEnd"/>
      <w:r w:rsidRPr="4A2E05E9">
        <w:rPr>
          <w:rFonts w:ascii="Arial" w:eastAsia="Arial" w:hAnsi="Arial" w:cs="Arial"/>
          <w:sz w:val="24"/>
          <w:szCs w:val="24"/>
          <w:lang w:val="en-US"/>
        </w:rPr>
        <w:t xml:space="preserve"> Claim Form (Appendix 2). Please note that </w:t>
      </w:r>
      <w:r w:rsidRPr="4A2E05E9">
        <w:rPr>
          <w:rFonts w:ascii="Arial" w:eastAsia="Arial" w:hAnsi="Arial" w:cs="Arial"/>
          <w:b/>
          <w:bCs/>
          <w:sz w:val="24"/>
          <w:szCs w:val="24"/>
          <w:lang w:val="en-US"/>
        </w:rPr>
        <w:t>NO PATIENT IDENTIFIABLE INFORMATION SHOULD BE INCLUDED IN THE EMAIL.</w:t>
      </w:r>
    </w:p>
    <w:p w14:paraId="5DA532AC" w14:textId="5731EA3A" w:rsidR="00B00FB5" w:rsidRDefault="5656A501" w:rsidP="4A2E05E9">
      <w:pPr>
        <w:spacing w:after="0" w:line="257" w:lineRule="auto"/>
        <w:ind w:left="115" w:right="166" w:hanging="10"/>
      </w:pPr>
      <w:r w:rsidRPr="4A2E05E9">
        <w:rPr>
          <w:rFonts w:ascii="Arial" w:eastAsia="Arial" w:hAnsi="Arial" w:cs="Arial"/>
          <w:sz w:val="24"/>
          <w:szCs w:val="24"/>
          <w:lang w:val="en-US"/>
        </w:rPr>
        <w:t xml:space="preserve"> </w:t>
      </w:r>
    </w:p>
    <w:p w14:paraId="7B1A63F2" w14:textId="281A9BA3" w:rsidR="00B00FB5" w:rsidRDefault="5656A501" w:rsidP="4A2E05E9">
      <w:pPr>
        <w:spacing w:after="0" w:line="257" w:lineRule="auto"/>
        <w:ind w:left="115" w:right="166" w:hanging="10"/>
      </w:pPr>
      <w:r w:rsidRPr="4A2E05E9">
        <w:rPr>
          <w:rFonts w:ascii="Arial" w:eastAsia="Arial" w:hAnsi="Arial" w:cs="Arial"/>
          <w:sz w:val="24"/>
          <w:szCs w:val="24"/>
          <w:lang w:val="en-US"/>
        </w:rPr>
        <w:t xml:space="preserve">Once the medicines </w:t>
      </w:r>
      <w:proofErr w:type="spellStart"/>
      <w:r w:rsidRPr="4A2E05E9">
        <w:rPr>
          <w:rFonts w:ascii="Arial" w:eastAsia="Arial" w:hAnsi="Arial" w:cs="Arial"/>
          <w:sz w:val="24"/>
          <w:szCs w:val="24"/>
          <w:lang w:val="en-US"/>
        </w:rPr>
        <w:t>optimisation</w:t>
      </w:r>
      <w:proofErr w:type="spellEnd"/>
      <w:r w:rsidRPr="4A2E05E9">
        <w:rPr>
          <w:rFonts w:ascii="Arial" w:eastAsia="Arial" w:hAnsi="Arial" w:cs="Arial"/>
          <w:sz w:val="24"/>
          <w:szCs w:val="24"/>
          <w:lang w:val="en-US"/>
        </w:rPr>
        <w:t xml:space="preserve"> team have approved the claim form, they will email the community pharmacy to confirm approval for the pharmacy to invoice NHS Dorset. Payment is claimed by completing the invoice proforma (Appendix 3) and posting it to:</w:t>
      </w:r>
    </w:p>
    <w:p w14:paraId="75F5070B" w14:textId="58A3C3D0" w:rsidR="00B00FB5" w:rsidRDefault="5656A501" w:rsidP="4A2E05E9">
      <w:pPr>
        <w:spacing w:after="0" w:line="257" w:lineRule="auto"/>
        <w:ind w:left="115" w:right="166" w:hanging="10"/>
      </w:pPr>
      <w:r w:rsidRPr="4A2E05E9">
        <w:rPr>
          <w:rFonts w:ascii="Arial" w:eastAsia="Arial" w:hAnsi="Arial" w:cs="Arial"/>
          <w:sz w:val="24"/>
          <w:szCs w:val="24"/>
          <w:lang w:val="en-US"/>
        </w:rPr>
        <w:t xml:space="preserve"> </w:t>
      </w:r>
    </w:p>
    <w:p w14:paraId="74C37BC7" w14:textId="2F8C24E8" w:rsidR="00B00FB5" w:rsidRDefault="5656A501" w:rsidP="4A2E05E9">
      <w:pPr>
        <w:spacing w:after="0" w:line="257" w:lineRule="auto"/>
        <w:ind w:left="115" w:right="166" w:hanging="10"/>
      </w:pPr>
      <w:r w:rsidRPr="4A2E05E9">
        <w:rPr>
          <w:rFonts w:ascii="Arial" w:eastAsia="Arial" w:hAnsi="Arial" w:cs="Arial"/>
          <w:sz w:val="24"/>
          <w:szCs w:val="24"/>
          <w:lang w:val="en-US"/>
        </w:rPr>
        <w:t>NHS Dorset ICB</w:t>
      </w:r>
    </w:p>
    <w:p w14:paraId="7DEB1446" w14:textId="4D391465" w:rsidR="00B00FB5" w:rsidRDefault="5656A501" w:rsidP="4A2E05E9">
      <w:pPr>
        <w:spacing w:after="0" w:line="257" w:lineRule="auto"/>
        <w:ind w:left="115" w:right="166" w:hanging="10"/>
      </w:pPr>
      <w:r w:rsidRPr="4A2E05E9">
        <w:rPr>
          <w:rFonts w:ascii="Arial" w:eastAsia="Arial" w:hAnsi="Arial" w:cs="Arial"/>
          <w:sz w:val="24"/>
          <w:szCs w:val="24"/>
          <w:lang w:val="en-US"/>
        </w:rPr>
        <w:t>QVV Payables M985</w:t>
      </w:r>
    </w:p>
    <w:p w14:paraId="1C15D83E" w14:textId="7CCD3E04" w:rsidR="00B00FB5" w:rsidRDefault="5656A501" w:rsidP="4A2E05E9">
      <w:pPr>
        <w:spacing w:after="0" w:line="257" w:lineRule="auto"/>
        <w:ind w:left="115" w:right="166" w:hanging="10"/>
      </w:pPr>
      <w:r w:rsidRPr="4A2E05E9">
        <w:rPr>
          <w:rFonts w:ascii="Arial" w:eastAsia="Arial" w:hAnsi="Arial" w:cs="Arial"/>
          <w:sz w:val="24"/>
          <w:szCs w:val="24"/>
          <w:lang w:val="en-US"/>
        </w:rPr>
        <w:t>Phoenix House</w:t>
      </w:r>
    </w:p>
    <w:p w14:paraId="72B609D3" w14:textId="7C2C21A4" w:rsidR="00B00FB5" w:rsidRDefault="5656A501" w:rsidP="4A2E05E9">
      <w:pPr>
        <w:spacing w:after="0" w:line="257" w:lineRule="auto"/>
        <w:ind w:left="105" w:right="166"/>
      </w:pPr>
      <w:r w:rsidRPr="4A2E05E9">
        <w:rPr>
          <w:rFonts w:ascii="Arial" w:eastAsia="Arial" w:hAnsi="Arial" w:cs="Arial"/>
          <w:sz w:val="24"/>
          <w:szCs w:val="24"/>
          <w:lang w:val="en-US"/>
        </w:rPr>
        <w:t xml:space="preserve">Topcliffe Lane </w:t>
      </w:r>
    </w:p>
    <w:p w14:paraId="3B898F32" w14:textId="5CC16D99" w:rsidR="00B00FB5" w:rsidRDefault="5656A501" w:rsidP="4A2E05E9">
      <w:pPr>
        <w:spacing w:after="0" w:line="257" w:lineRule="auto"/>
        <w:ind w:left="105" w:right="166"/>
      </w:pPr>
      <w:r w:rsidRPr="4A2E05E9">
        <w:rPr>
          <w:rFonts w:ascii="Arial" w:eastAsia="Arial" w:hAnsi="Arial" w:cs="Arial"/>
          <w:sz w:val="24"/>
          <w:szCs w:val="24"/>
          <w:lang w:val="en-US"/>
        </w:rPr>
        <w:t>Wakefield</w:t>
      </w:r>
    </w:p>
    <w:p w14:paraId="48220DCB" w14:textId="15D8702F" w:rsidR="00B00FB5" w:rsidRDefault="5656A501" w:rsidP="4A2E05E9">
      <w:pPr>
        <w:spacing w:after="0" w:line="257" w:lineRule="auto"/>
        <w:ind w:left="115" w:right="166" w:hanging="10"/>
      </w:pPr>
      <w:r w:rsidRPr="4A2E05E9">
        <w:rPr>
          <w:rFonts w:ascii="Arial" w:eastAsia="Arial" w:hAnsi="Arial" w:cs="Arial"/>
          <w:sz w:val="24"/>
          <w:szCs w:val="24"/>
          <w:lang w:val="en-US"/>
        </w:rPr>
        <w:t>WF3 1WE</w:t>
      </w:r>
    </w:p>
    <w:p w14:paraId="78F13A4F" w14:textId="79C9AA38" w:rsidR="00B00FB5" w:rsidRDefault="5656A501" w:rsidP="4A2E05E9">
      <w:pPr>
        <w:spacing w:after="0" w:line="257" w:lineRule="auto"/>
        <w:ind w:left="115" w:right="166" w:hanging="10"/>
      </w:pPr>
      <w:r w:rsidRPr="4A2E05E9">
        <w:rPr>
          <w:rFonts w:ascii="Arial" w:eastAsia="Arial" w:hAnsi="Arial" w:cs="Arial"/>
          <w:sz w:val="24"/>
          <w:szCs w:val="24"/>
          <w:lang w:val="en-US"/>
        </w:rPr>
        <w:t xml:space="preserve"> </w:t>
      </w:r>
    </w:p>
    <w:p w14:paraId="5E8082C8" w14:textId="290806F8" w:rsidR="00B00FB5" w:rsidRDefault="5656A501" w:rsidP="4A2E05E9">
      <w:pPr>
        <w:spacing w:after="0" w:line="257" w:lineRule="auto"/>
        <w:ind w:left="115" w:right="166" w:hanging="10"/>
      </w:pPr>
      <w:r w:rsidRPr="4A2E05E9">
        <w:rPr>
          <w:rFonts w:ascii="Arial" w:eastAsia="Arial" w:hAnsi="Arial" w:cs="Arial"/>
          <w:sz w:val="24"/>
          <w:szCs w:val="24"/>
          <w:lang w:val="en-US"/>
        </w:rPr>
        <w:t>No patient level details must be recorded on the invoice.</w:t>
      </w:r>
    </w:p>
    <w:p w14:paraId="7AA9A4DE" w14:textId="3D65930D" w:rsidR="00B00FB5" w:rsidRDefault="5656A501" w:rsidP="4A2E05E9">
      <w:pPr>
        <w:spacing w:after="0" w:line="257" w:lineRule="auto"/>
        <w:ind w:left="115" w:right="166" w:hanging="10"/>
      </w:pPr>
      <w:r w:rsidRPr="4A2E05E9">
        <w:rPr>
          <w:rFonts w:ascii="Arial" w:eastAsia="Arial" w:hAnsi="Arial" w:cs="Arial"/>
          <w:sz w:val="24"/>
          <w:szCs w:val="24"/>
          <w:lang w:val="en-US"/>
        </w:rPr>
        <w:t xml:space="preserve"> </w:t>
      </w:r>
    </w:p>
    <w:p w14:paraId="715F3F53" w14:textId="2D3E7A6B" w:rsidR="00B00FB5" w:rsidRDefault="5656A501" w:rsidP="4A2E05E9">
      <w:pPr>
        <w:spacing w:after="0" w:line="257" w:lineRule="auto"/>
        <w:ind w:left="115" w:right="166" w:hanging="10"/>
      </w:pPr>
      <w:r w:rsidRPr="4A2E05E9">
        <w:rPr>
          <w:rFonts w:ascii="Arial" w:eastAsia="Arial" w:hAnsi="Arial" w:cs="Arial"/>
          <w:sz w:val="24"/>
          <w:szCs w:val="24"/>
          <w:lang w:val="en-US"/>
        </w:rPr>
        <w:t xml:space="preserve">Once the invoice has been processed and cross checked with the </w:t>
      </w:r>
      <w:proofErr w:type="spellStart"/>
      <w:r w:rsidRPr="4A2E05E9">
        <w:rPr>
          <w:rFonts w:ascii="Arial" w:eastAsia="Arial" w:hAnsi="Arial" w:cs="Arial"/>
          <w:sz w:val="24"/>
          <w:szCs w:val="24"/>
          <w:lang w:val="en-US"/>
        </w:rPr>
        <w:t>FluOOS</w:t>
      </w:r>
      <w:proofErr w:type="spellEnd"/>
      <w:r w:rsidRPr="4A2E05E9">
        <w:rPr>
          <w:rFonts w:ascii="Arial" w:eastAsia="Arial" w:hAnsi="Arial" w:cs="Arial"/>
          <w:sz w:val="24"/>
          <w:szCs w:val="24"/>
          <w:lang w:val="en-US"/>
        </w:rPr>
        <w:t xml:space="preserve"> Community Pharmacy Claim Form, the community pharmacy will be paid for supply of the antiviral drug.</w:t>
      </w:r>
    </w:p>
    <w:p w14:paraId="6E2281B6" w14:textId="4CB583EC" w:rsidR="00B00FB5" w:rsidRDefault="00B00FB5" w:rsidP="4A2E05E9">
      <w:pPr>
        <w:spacing w:after="0" w:line="257" w:lineRule="auto"/>
        <w:ind w:left="115" w:right="166" w:hanging="10"/>
        <w:rPr>
          <w:rFonts w:ascii="Arial" w:eastAsia="Arial" w:hAnsi="Arial" w:cs="Arial"/>
          <w:sz w:val="24"/>
          <w:szCs w:val="24"/>
          <w:lang w:val="en-US"/>
        </w:rPr>
      </w:pPr>
    </w:p>
    <w:p w14:paraId="51970E11" w14:textId="443ACD00" w:rsidR="00B00FB5" w:rsidRDefault="4C6E22E0" w:rsidP="4A2E05E9">
      <w:pPr>
        <w:spacing w:after="0" w:line="257" w:lineRule="auto"/>
        <w:ind w:left="115" w:right="166" w:hanging="10"/>
        <w:rPr>
          <w:rFonts w:ascii="Arial" w:eastAsia="Arial" w:hAnsi="Arial" w:cs="Arial"/>
          <w:sz w:val="24"/>
          <w:szCs w:val="24"/>
          <w:lang w:val="en-US"/>
        </w:rPr>
      </w:pPr>
      <w:r w:rsidRPr="4A2E05E9">
        <w:rPr>
          <w:rFonts w:ascii="Arial" w:eastAsia="Arial" w:hAnsi="Arial" w:cs="Arial"/>
          <w:sz w:val="24"/>
          <w:szCs w:val="24"/>
          <w:lang w:val="en-US"/>
        </w:rPr>
        <w:t>For situations where the pharmacy dispenses from stock or orders a supply of drug through normal wholesaler routes, the pharmacy can claim the list price of the drug supplied plus a dispensing / management fee of £35 per outbreak. For exceptional situations when the wholesaler emergency supply is necessary, the wholesaler urgent delivery fee can also be claimed.</w:t>
      </w:r>
    </w:p>
    <w:p w14:paraId="120BADDA" w14:textId="2F4454B0" w:rsidR="00B00FB5" w:rsidRDefault="4C6E22E0" w:rsidP="4A2E05E9">
      <w:pPr>
        <w:spacing w:after="0" w:line="257" w:lineRule="auto"/>
        <w:ind w:left="115" w:right="166" w:hanging="10"/>
      </w:pPr>
      <w:r w:rsidRPr="4A2E05E9">
        <w:rPr>
          <w:rFonts w:ascii="Arial" w:eastAsia="Arial" w:hAnsi="Arial" w:cs="Arial"/>
          <w:sz w:val="24"/>
          <w:szCs w:val="24"/>
          <w:lang w:val="en-US"/>
        </w:rPr>
        <w:t xml:space="preserve"> </w:t>
      </w:r>
    </w:p>
    <w:p w14:paraId="7FF3641D" w14:textId="237E058D" w:rsidR="00B00FB5" w:rsidRDefault="4C6E22E0" w:rsidP="4A2E05E9">
      <w:pPr>
        <w:spacing w:after="0" w:line="257" w:lineRule="auto"/>
        <w:ind w:left="115" w:right="166" w:hanging="10"/>
        <w:rPr>
          <w:rFonts w:ascii="Arial" w:eastAsia="Arial" w:hAnsi="Arial" w:cs="Arial"/>
          <w:b/>
          <w:bCs/>
          <w:sz w:val="24"/>
          <w:szCs w:val="24"/>
          <w:lang w:val="en-US"/>
        </w:rPr>
      </w:pPr>
      <w:r w:rsidRPr="4A2E05E9">
        <w:rPr>
          <w:rFonts w:ascii="Arial" w:eastAsia="Arial" w:hAnsi="Arial" w:cs="Arial"/>
          <w:b/>
          <w:bCs/>
          <w:sz w:val="24"/>
          <w:szCs w:val="24"/>
          <w:lang w:val="en-US"/>
        </w:rPr>
        <w:t>Exceptional circumstances:</w:t>
      </w:r>
    </w:p>
    <w:p w14:paraId="44A5A15C" w14:textId="06A3D26D" w:rsidR="00B00FB5" w:rsidRDefault="4C6E22E0" w:rsidP="4A2E05E9">
      <w:pPr>
        <w:spacing w:after="0" w:line="257" w:lineRule="auto"/>
        <w:ind w:left="115" w:right="166" w:hanging="10"/>
      </w:pPr>
      <w:r w:rsidRPr="4A2E05E9">
        <w:rPr>
          <w:rFonts w:ascii="Arial" w:eastAsia="Arial" w:hAnsi="Arial" w:cs="Arial"/>
          <w:sz w:val="24"/>
          <w:szCs w:val="24"/>
          <w:lang w:val="en-US"/>
        </w:rPr>
        <w:t xml:space="preserve"> </w:t>
      </w:r>
    </w:p>
    <w:p w14:paraId="26D5A76E" w14:textId="7E4CF857" w:rsidR="00B00FB5" w:rsidRDefault="4C6E22E0" w:rsidP="4A2E05E9">
      <w:pPr>
        <w:spacing w:after="0" w:line="257" w:lineRule="auto"/>
        <w:ind w:left="115" w:right="166" w:hanging="10"/>
        <w:rPr>
          <w:rFonts w:ascii="Arial" w:eastAsia="Arial" w:hAnsi="Arial" w:cs="Arial"/>
          <w:sz w:val="24"/>
          <w:szCs w:val="24"/>
          <w:lang w:val="en-US"/>
        </w:rPr>
      </w:pPr>
      <w:r w:rsidRPr="4A2E05E9">
        <w:rPr>
          <w:rFonts w:ascii="Arial" w:eastAsia="Arial" w:hAnsi="Arial" w:cs="Arial"/>
          <w:sz w:val="24"/>
          <w:szCs w:val="24"/>
          <w:lang w:val="en-US"/>
        </w:rPr>
        <w:t>If the diagnosis and presentation of the PSD via the normal wholesaler delivery will not allow initiation of the first dose within the required 36-48 hours, the pharmacy should use the mainline wholesaler urgent supply facility to order the required medicines. It is anticipated that this will only be needed when prescribed on a bank holiday. The mainline wholesalers, Phoenix, Alliance and AAH will provide urgent courier facilities. These exceptional fees will be reimbursed by NHS Dorset.</w:t>
      </w:r>
    </w:p>
    <w:p w14:paraId="012B8539" w14:textId="34D1CA93" w:rsidR="00B00FB5" w:rsidRDefault="00B00FB5" w:rsidP="4A2E05E9">
      <w:pPr>
        <w:spacing w:after="0" w:line="257" w:lineRule="auto"/>
        <w:ind w:left="115" w:right="166" w:hanging="10"/>
        <w:rPr>
          <w:rFonts w:ascii="Arial" w:eastAsia="Arial" w:hAnsi="Arial" w:cs="Arial"/>
          <w:sz w:val="24"/>
          <w:szCs w:val="24"/>
          <w:lang w:val="en-US"/>
        </w:rPr>
      </w:pPr>
    </w:p>
    <w:p w14:paraId="6D75EE36" w14:textId="330D982B" w:rsidR="00B00FB5" w:rsidRDefault="00B00FB5" w:rsidP="4A2E05E9">
      <w:pPr>
        <w:spacing w:after="0" w:line="257" w:lineRule="auto"/>
        <w:ind w:left="115" w:right="166" w:hanging="10"/>
        <w:rPr>
          <w:rFonts w:ascii="Arial" w:eastAsia="Arial" w:hAnsi="Arial" w:cs="Arial"/>
          <w:sz w:val="24"/>
          <w:szCs w:val="24"/>
          <w:lang w:val="en-US"/>
        </w:rPr>
      </w:pPr>
    </w:p>
    <w:p w14:paraId="3CE99E03" w14:textId="03E8626C" w:rsidR="00B00FB5" w:rsidRDefault="00B00FB5" w:rsidP="4A2E05E9">
      <w:pPr>
        <w:spacing w:after="0" w:line="257" w:lineRule="auto"/>
        <w:ind w:left="115" w:right="166" w:hanging="10"/>
        <w:rPr>
          <w:rFonts w:ascii="Arial" w:eastAsia="Arial" w:hAnsi="Arial" w:cs="Arial"/>
          <w:sz w:val="24"/>
          <w:szCs w:val="24"/>
          <w:lang w:val="en-US"/>
        </w:rPr>
      </w:pPr>
    </w:p>
    <w:p w14:paraId="0653B509" w14:textId="5EF54035" w:rsidR="00B00FB5" w:rsidRDefault="00B00FB5" w:rsidP="4A2E05E9">
      <w:pPr>
        <w:spacing w:after="0" w:line="257" w:lineRule="auto"/>
        <w:ind w:left="115" w:right="166" w:hanging="10"/>
        <w:rPr>
          <w:rFonts w:ascii="Arial" w:eastAsia="Arial" w:hAnsi="Arial" w:cs="Arial"/>
          <w:sz w:val="24"/>
          <w:szCs w:val="24"/>
          <w:lang w:val="en-US"/>
        </w:rPr>
      </w:pPr>
    </w:p>
    <w:p w14:paraId="53EB94BC" w14:textId="3DC71C67" w:rsidR="00B00FB5" w:rsidRDefault="00B00FB5" w:rsidP="4A2E05E9">
      <w:pPr>
        <w:spacing w:after="0" w:line="257" w:lineRule="auto"/>
        <w:ind w:left="115" w:right="166" w:hanging="10"/>
        <w:rPr>
          <w:rFonts w:ascii="Arial" w:eastAsia="Arial" w:hAnsi="Arial" w:cs="Arial"/>
          <w:sz w:val="24"/>
          <w:szCs w:val="24"/>
          <w:lang w:val="en-US"/>
        </w:rPr>
      </w:pPr>
    </w:p>
    <w:p w14:paraId="109F80C9" w14:textId="0AFA9436" w:rsidR="00B00FB5" w:rsidRDefault="1F3CA5C2" w:rsidP="4A2E05E9">
      <w:pPr>
        <w:spacing w:after="0" w:line="257" w:lineRule="auto"/>
        <w:ind w:left="115" w:right="166" w:hanging="10"/>
        <w:rPr>
          <w:rFonts w:ascii="Arial" w:eastAsia="Arial" w:hAnsi="Arial" w:cs="Arial"/>
          <w:b/>
          <w:bCs/>
          <w:sz w:val="24"/>
          <w:szCs w:val="24"/>
          <w:lang w:val="en-US"/>
        </w:rPr>
      </w:pPr>
      <w:r w:rsidRPr="4A2E05E9">
        <w:rPr>
          <w:rFonts w:ascii="Arial" w:eastAsia="Arial" w:hAnsi="Arial" w:cs="Arial"/>
          <w:b/>
          <w:bCs/>
          <w:sz w:val="24"/>
          <w:szCs w:val="24"/>
          <w:lang w:val="en-US"/>
        </w:rPr>
        <w:t>Additional documents:</w:t>
      </w:r>
    </w:p>
    <w:p w14:paraId="7E3D6A7F" w14:textId="5E7C39A9" w:rsidR="00B00FB5" w:rsidRDefault="00B00FB5" w:rsidP="4A2E05E9">
      <w:pPr>
        <w:spacing w:after="0" w:line="257" w:lineRule="auto"/>
        <w:ind w:left="115" w:right="166" w:hanging="10"/>
        <w:rPr>
          <w:rFonts w:ascii="Arial" w:eastAsia="Arial" w:hAnsi="Arial" w:cs="Arial"/>
          <w:sz w:val="24"/>
          <w:szCs w:val="24"/>
          <w:lang w:val="en-US"/>
        </w:rPr>
      </w:pPr>
    </w:p>
    <w:tbl>
      <w:tblPr>
        <w:tblStyle w:val="PlainTable1"/>
        <w:tblW w:w="0" w:type="auto"/>
        <w:tblLook w:val="04A0" w:firstRow="1" w:lastRow="0" w:firstColumn="1" w:lastColumn="0" w:noHBand="0" w:noVBand="1"/>
      </w:tblPr>
      <w:tblGrid>
        <w:gridCol w:w="3209"/>
        <w:gridCol w:w="3209"/>
        <w:gridCol w:w="3210"/>
      </w:tblGrid>
      <w:tr w:rsidR="4A2E05E9" w14:paraId="72EE5872" w14:textId="77777777" w:rsidTr="4A2E05E9">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3209" w:type="dxa"/>
            <w:shd w:val="clear" w:color="auto" w:fill="005EB8"/>
          </w:tcPr>
          <w:p w14:paraId="4B59774C" w14:textId="55967DBE" w:rsidR="1F3CA5C2" w:rsidRDefault="1F3CA5C2" w:rsidP="4A2E05E9">
            <w:pPr>
              <w:spacing w:before="40" w:after="40"/>
              <w:jc w:val="center"/>
              <w:rPr>
                <w:rFonts w:ascii="Arial" w:hAnsi="Arial" w:cs="Arial"/>
                <w:color w:val="FFFFFF" w:themeColor="background1"/>
              </w:rPr>
            </w:pPr>
            <w:r w:rsidRPr="4A2E05E9">
              <w:rPr>
                <w:rFonts w:ascii="Arial" w:hAnsi="Arial" w:cs="Arial"/>
                <w:color w:val="FFFFFF" w:themeColor="background1"/>
              </w:rPr>
              <w:t>Appendix</w:t>
            </w:r>
          </w:p>
        </w:tc>
        <w:tc>
          <w:tcPr>
            <w:tcW w:w="3209" w:type="dxa"/>
            <w:shd w:val="clear" w:color="auto" w:fill="005EB8"/>
          </w:tcPr>
          <w:p w14:paraId="000550EE" w14:textId="523BED55" w:rsidR="1F3CA5C2" w:rsidRDefault="1F3CA5C2" w:rsidP="4A2E05E9">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rPr>
            </w:pPr>
            <w:r w:rsidRPr="4A2E05E9">
              <w:rPr>
                <w:rFonts w:ascii="Arial" w:hAnsi="Arial" w:cs="Arial"/>
                <w:color w:val="FFFFFF" w:themeColor="background1"/>
              </w:rPr>
              <w:t>Name</w:t>
            </w:r>
          </w:p>
        </w:tc>
        <w:tc>
          <w:tcPr>
            <w:tcW w:w="3210" w:type="dxa"/>
            <w:shd w:val="clear" w:color="auto" w:fill="005EB8"/>
          </w:tcPr>
          <w:p w14:paraId="01F90C4C" w14:textId="64C34CEC" w:rsidR="1F3CA5C2" w:rsidRDefault="1F3CA5C2" w:rsidP="4A2E05E9">
            <w:pPr>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rPr>
            </w:pPr>
            <w:r w:rsidRPr="4A2E05E9">
              <w:rPr>
                <w:rFonts w:ascii="Arial" w:hAnsi="Arial" w:cs="Arial"/>
                <w:color w:val="FFFFFF" w:themeColor="background1"/>
              </w:rPr>
              <w:t>Links (public website)</w:t>
            </w:r>
          </w:p>
        </w:tc>
      </w:tr>
      <w:tr w:rsidR="4A2E05E9" w14:paraId="109DD394" w14:textId="77777777" w:rsidTr="4A2E05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09" w:type="dxa"/>
          </w:tcPr>
          <w:p w14:paraId="7F7885E4" w14:textId="62337335" w:rsidR="1F3CA5C2" w:rsidRDefault="1F3CA5C2" w:rsidP="4A2E05E9">
            <w:pPr>
              <w:spacing w:before="40" w:afterLines="40" w:after="96"/>
              <w:rPr>
                <w:rFonts w:ascii="Arial" w:hAnsi="Arial" w:cs="Arial"/>
                <w:b w:val="0"/>
                <w:bCs w:val="0"/>
              </w:rPr>
            </w:pPr>
            <w:r w:rsidRPr="4A2E05E9">
              <w:rPr>
                <w:rFonts w:ascii="Arial" w:hAnsi="Arial" w:cs="Arial"/>
                <w:b w:val="0"/>
                <w:bCs w:val="0"/>
              </w:rPr>
              <w:t>Appendix 1</w:t>
            </w:r>
          </w:p>
        </w:tc>
        <w:tc>
          <w:tcPr>
            <w:tcW w:w="3209" w:type="dxa"/>
          </w:tcPr>
          <w:p w14:paraId="7937C9F6" w14:textId="44303B57" w:rsidR="1F3CA5C2" w:rsidRDefault="1F3CA5C2" w:rsidP="4A2E05E9">
            <w:pPr>
              <w:spacing w:before="40" w:afterLines="40" w:after="96"/>
              <w:cnfStyle w:val="000000100000" w:firstRow="0" w:lastRow="0" w:firstColumn="0" w:lastColumn="0" w:oddVBand="0" w:evenVBand="0" w:oddHBand="1" w:evenHBand="0" w:firstRowFirstColumn="0" w:firstRowLastColumn="0" w:lastRowFirstColumn="0" w:lastRowLastColumn="0"/>
              <w:rPr>
                <w:rFonts w:ascii="Arial" w:hAnsi="Arial" w:cs="Arial"/>
                <w:color w:val="768692"/>
              </w:rPr>
            </w:pPr>
            <w:proofErr w:type="spellStart"/>
            <w:r w:rsidRPr="4A2E05E9">
              <w:rPr>
                <w:rFonts w:ascii="Arial" w:hAnsi="Arial" w:cs="Arial"/>
                <w:color w:val="768692"/>
              </w:rPr>
              <w:t>FluOOS</w:t>
            </w:r>
            <w:proofErr w:type="spellEnd"/>
            <w:r w:rsidRPr="4A2E05E9">
              <w:rPr>
                <w:rFonts w:ascii="Arial" w:hAnsi="Arial" w:cs="Arial"/>
                <w:color w:val="768692"/>
              </w:rPr>
              <w:t xml:space="preserve"> PSD Template(s)</w:t>
            </w:r>
          </w:p>
        </w:tc>
        <w:tc>
          <w:tcPr>
            <w:tcW w:w="3210" w:type="dxa"/>
          </w:tcPr>
          <w:p w14:paraId="12554928" w14:textId="275CD926" w:rsidR="1F3CA5C2" w:rsidRDefault="1F3CA5C2" w:rsidP="4A2E05E9">
            <w:pPr>
              <w:spacing w:before="40" w:afterLines="40" w:after="96"/>
              <w:cnfStyle w:val="000000100000" w:firstRow="0" w:lastRow="0" w:firstColumn="0" w:lastColumn="0" w:oddVBand="0" w:evenVBand="0" w:oddHBand="1" w:evenHBand="0" w:firstRowFirstColumn="0" w:firstRowLastColumn="0" w:lastRowFirstColumn="0" w:lastRowLastColumn="0"/>
              <w:rPr>
                <w:rFonts w:ascii="Arial" w:eastAsia="Arial" w:hAnsi="Arial" w:cs="Arial"/>
              </w:rPr>
            </w:pPr>
            <w:hyperlink r:id="rId16">
              <w:r w:rsidRPr="4A2E05E9">
                <w:rPr>
                  <w:rStyle w:val="Hyperlink"/>
                  <w:rFonts w:ascii="Arial" w:eastAsia="Arial" w:hAnsi="Arial" w:cs="Arial"/>
                  <w:color w:val="0000FF"/>
                  <w:lang w:val="en-US"/>
                </w:rPr>
                <w:t>Dorset Formulary (dorsetformulary.nhs.uk)</w:t>
              </w:r>
            </w:hyperlink>
          </w:p>
        </w:tc>
      </w:tr>
      <w:tr w:rsidR="4A2E05E9" w14:paraId="5EFCC36A" w14:textId="77777777" w:rsidTr="4A2E05E9">
        <w:trPr>
          <w:trHeight w:val="300"/>
        </w:trPr>
        <w:tc>
          <w:tcPr>
            <w:cnfStyle w:val="001000000000" w:firstRow="0" w:lastRow="0" w:firstColumn="1" w:lastColumn="0" w:oddVBand="0" w:evenVBand="0" w:oddHBand="0" w:evenHBand="0" w:firstRowFirstColumn="0" w:firstRowLastColumn="0" w:lastRowFirstColumn="0" w:lastRowLastColumn="0"/>
            <w:tcW w:w="3209" w:type="dxa"/>
          </w:tcPr>
          <w:p w14:paraId="5CB527CC" w14:textId="4BC35836" w:rsidR="1F3CA5C2" w:rsidRDefault="1F3CA5C2" w:rsidP="4A2E05E9">
            <w:pPr>
              <w:spacing w:before="40" w:afterLines="40" w:after="96"/>
              <w:rPr>
                <w:rFonts w:ascii="Arial" w:hAnsi="Arial" w:cs="Arial"/>
                <w:b w:val="0"/>
                <w:bCs w:val="0"/>
              </w:rPr>
            </w:pPr>
            <w:r w:rsidRPr="4A2E05E9">
              <w:rPr>
                <w:rFonts w:ascii="Arial" w:hAnsi="Arial" w:cs="Arial"/>
                <w:b w:val="0"/>
                <w:bCs w:val="0"/>
              </w:rPr>
              <w:t>Appendix 2</w:t>
            </w:r>
          </w:p>
        </w:tc>
        <w:tc>
          <w:tcPr>
            <w:tcW w:w="3209" w:type="dxa"/>
          </w:tcPr>
          <w:p w14:paraId="48EC8E09" w14:textId="5CE19900" w:rsidR="1F3CA5C2" w:rsidRDefault="1F3CA5C2" w:rsidP="4A2E05E9">
            <w:pPr>
              <w:spacing w:before="40" w:afterLines="40" w:after="96"/>
              <w:cnfStyle w:val="000000000000" w:firstRow="0" w:lastRow="0" w:firstColumn="0" w:lastColumn="0" w:oddVBand="0" w:evenVBand="0" w:oddHBand="0" w:evenHBand="0" w:firstRowFirstColumn="0" w:firstRowLastColumn="0" w:lastRowFirstColumn="0" w:lastRowLastColumn="0"/>
              <w:rPr>
                <w:rFonts w:ascii="Arial" w:hAnsi="Arial" w:cs="Arial"/>
                <w:color w:val="768692"/>
              </w:rPr>
            </w:pPr>
            <w:proofErr w:type="spellStart"/>
            <w:r w:rsidRPr="4A2E05E9">
              <w:rPr>
                <w:rFonts w:ascii="Arial" w:hAnsi="Arial" w:cs="Arial"/>
                <w:color w:val="768692"/>
              </w:rPr>
              <w:t>FluOOS</w:t>
            </w:r>
            <w:proofErr w:type="spellEnd"/>
            <w:r w:rsidRPr="4A2E05E9">
              <w:rPr>
                <w:rFonts w:ascii="Arial" w:hAnsi="Arial" w:cs="Arial"/>
                <w:color w:val="768692"/>
              </w:rPr>
              <w:t xml:space="preserve"> Community Pharmacy claim form</w:t>
            </w:r>
          </w:p>
        </w:tc>
        <w:tc>
          <w:tcPr>
            <w:tcW w:w="3210" w:type="dxa"/>
          </w:tcPr>
          <w:p w14:paraId="30D177AC" w14:textId="46AABA74" w:rsidR="1F3CA5C2" w:rsidRDefault="1F3CA5C2" w:rsidP="4A2E05E9">
            <w:pPr>
              <w:spacing w:before="40" w:afterLines="40" w:after="96"/>
              <w:cnfStyle w:val="000000000000" w:firstRow="0" w:lastRow="0" w:firstColumn="0" w:lastColumn="0" w:oddVBand="0" w:evenVBand="0" w:oddHBand="0" w:evenHBand="0" w:firstRowFirstColumn="0" w:firstRowLastColumn="0" w:lastRowFirstColumn="0" w:lastRowLastColumn="0"/>
              <w:rPr>
                <w:rFonts w:ascii="Arial" w:eastAsia="Arial" w:hAnsi="Arial" w:cs="Arial"/>
              </w:rPr>
            </w:pPr>
            <w:hyperlink r:id="rId17">
              <w:r w:rsidRPr="4A2E05E9">
                <w:rPr>
                  <w:rStyle w:val="Hyperlink"/>
                  <w:rFonts w:ascii="Arial" w:eastAsia="Arial" w:hAnsi="Arial" w:cs="Arial"/>
                  <w:color w:val="0000FF"/>
                  <w:lang w:val="en-US"/>
                </w:rPr>
                <w:t>Dorset Formulary (dorsetformulary.nhs.uk)</w:t>
              </w:r>
            </w:hyperlink>
          </w:p>
        </w:tc>
      </w:tr>
      <w:tr w:rsidR="4A2E05E9" w14:paraId="70530990" w14:textId="77777777" w:rsidTr="4A2E05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09" w:type="dxa"/>
          </w:tcPr>
          <w:p w14:paraId="02BDEC25" w14:textId="2993CC51" w:rsidR="1F3CA5C2" w:rsidRDefault="1F3CA5C2" w:rsidP="4A2E05E9">
            <w:pPr>
              <w:spacing w:before="40" w:afterLines="40" w:after="96"/>
              <w:rPr>
                <w:rFonts w:ascii="Arial" w:hAnsi="Arial" w:cs="Arial"/>
                <w:b w:val="0"/>
                <w:bCs w:val="0"/>
              </w:rPr>
            </w:pPr>
            <w:r w:rsidRPr="4A2E05E9">
              <w:rPr>
                <w:rFonts w:ascii="Arial" w:hAnsi="Arial" w:cs="Arial"/>
                <w:b w:val="0"/>
                <w:bCs w:val="0"/>
              </w:rPr>
              <w:t>Appendix 3</w:t>
            </w:r>
          </w:p>
        </w:tc>
        <w:tc>
          <w:tcPr>
            <w:tcW w:w="3209" w:type="dxa"/>
          </w:tcPr>
          <w:p w14:paraId="59748C5E" w14:textId="24D4D95E" w:rsidR="1F3CA5C2" w:rsidRDefault="1F3CA5C2" w:rsidP="4A2E05E9">
            <w:pPr>
              <w:spacing w:before="40" w:afterLines="40" w:after="96"/>
              <w:cnfStyle w:val="000000100000" w:firstRow="0" w:lastRow="0" w:firstColumn="0" w:lastColumn="0" w:oddVBand="0" w:evenVBand="0" w:oddHBand="1" w:evenHBand="0" w:firstRowFirstColumn="0" w:firstRowLastColumn="0" w:lastRowFirstColumn="0" w:lastRowLastColumn="0"/>
              <w:rPr>
                <w:rFonts w:ascii="Arial" w:hAnsi="Arial" w:cs="Arial"/>
                <w:color w:val="768692"/>
              </w:rPr>
            </w:pPr>
            <w:proofErr w:type="spellStart"/>
            <w:r w:rsidRPr="4A2E05E9">
              <w:rPr>
                <w:rFonts w:ascii="Arial" w:hAnsi="Arial" w:cs="Arial"/>
                <w:color w:val="768692"/>
              </w:rPr>
              <w:t>FluOOS</w:t>
            </w:r>
            <w:proofErr w:type="spellEnd"/>
            <w:r w:rsidRPr="4A2E05E9">
              <w:rPr>
                <w:rFonts w:ascii="Arial" w:hAnsi="Arial" w:cs="Arial"/>
                <w:color w:val="768692"/>
              </w:rPr>
              <w:t xml:space="preserve"> Invoice proforma</w:t>
            </w:r>
          </w:p>
        </w:tc>
        <w:tc>
          <w:tcPr>
            <w:tcW w:w="3210" w:type="dxa"/>
          </w:tcPr>
          <w:p w14:paraId="3B6E6208" w14:textId="67A2304E" w:rsidR="1F3CA5C2" w:rsidRDefault="1F3CA5C2" w:rsidP="4A2E05E9">
            <w:pPr>
              <w:spacing w:before="40" w:afterLines="40" w:after="96"/>
              <w:cnfStyle w:val="000000100000" w:firstRow="0" w:lastRow="0" w:firstColumn="0" w:lastColumn="0" w:oddVBand="0" w:evenVBand="0" w:oddHBand="1" w:evenHBand="0" w:firstRowFirstColumn="0" w:firstRowLastColumn="0" w:lastRowFirstColumn="0" w:lastRowLastColumn="0"/>
              <w:rPr>
                <w:rFonts w:ascii="Arial" w:eastAsia="Arial" w:hAnsi="Arial" w:cs="Arial"/>
              </w:rPr>
            </w:pPr>
            <w:hyperlink r:id="rId18">
              <w:r w:rsidRPr="4A2E05E9">
                <w:rPr>
                  <w:rStyle w:val="Hyperlink"/>
                  <w:rFonts w:ascii="Arial" w:eastAsia="Arial" w:hAnsi="Arial" w:cs="Arial"/>
                  <w:color w:val="0000FF"/>
                  <w:lang w:val="en-US"/>
                </w:rPr>
                <w:t>Dorset Formulary (dorsetformulary.nhs.uk)</w:t>
              </w:r>
            </w:hyperlink>
          </w:p>
        </w:tc>
      </w:tr>
    </w:tbl>
    <w:p w14:paraId="117D4072" w14:textId="05C89C16" w:rsidR="00B00FB5" w:rsidRDefault="00B00FB5" w:rsidP="00D857C6"/>
    <w:p w14:paraId="1EC5D3E9" w14:textId="2EE896A2" w:rsidR="00B00FB5" w:rsidRDefault="00B00FB5" w:rsidP="4A2E05E9">
      <w:pPr>
        <w:spacing w:after="0" w:line="257" w:lineRule="auto"/>
        <w:ind w:left="115" w:right="166" w:hanging="10"/>
        <w:rPr>
          <w:rFonts w:ascii="Arial" w:eastAsia="Arial" w:hAnsi="Arial" w:cs="Arial"/>
          <w:sz w:val="24"/>
          <w:szCs w:val="24"/>
          <w:lang w:val="en-US"/>
        </w:rPr>
      </w:pPr>
    </w:p>
    <w:p w14:paraId="2CABC5DB" w14:textId="068B9804" w:rsidR="00B00FB5" w:rsidRDefault="00B00FB5" w:rsidP="4A2E05E9">
      <w:pPr>
        <w:spacing w:after="0" w:line="257" w:lineRule="auto"/>
        <w:ind w:left="105" w:right="166"/>
        <w:rPr>
          <w:rFonts w:ascii="Arial" w:eastAsia="Arial" w:hAnsi="Arial" w:cs="Arial"/>
          <w:sz w:val="24"/>
          <w:szCs w:val="24"/>
          <w:lang w:val="en-US"/>
        </w:rPr>
      </w:pPr>
    </w:p>
    <w:p w14:paraId="01FBBB75" w14:textId="26CB978D" w:rsidR="00B00FB5" w:rsidRDefault="00B00FB5" w:rsidP="4A2E05E9">
      <w:pPr>
        <w:pStyle w:val="Sectionheader"/>
      </w:pPr>
    </w:p>
    <w:p w14:paraId="0231796F" w14:textId="0F0C6AAC" w:rsidR="00B00FB5" w:rsidRDefault="00B00FB5" w:rsidP="4A2E05E9">
      <w:pPr>
        <w:pStyle w:val="Sectionheader"/>
      </w:pPr>
    </w:p>
    <w:p w14:paraId="7E641790" w14:textId="6D1305EC" w:rsidR="00B00FB5" w:rsidRDefault="00B00FB5" w:rsidP="4A2E05E9">
      <w:pPr>
        <w:pStyle w:val="Sectionheader"/>
      </w:pPr>
    </w:p>
    <w:p w14:paraId="231C3237" w14:textId="65E24E7C" w:rsidR="00B00FB5" w:rsidRDefault="00B00FB5" w:rsidP="4A2E05E9">
      <w:pPr>
        <w:pStyle w:val="Sectionheader"/>
      </w:pPr>
    </w:p>
    <w:p w14:paraId="3C29913C" w14:textId="75854628" w:rsidR="00B00FB5" w:rsidRDefault="00B00FB5" w:rsidP="4A2E05E9">
      <w:pPr>
        <w:pStyle w:val="Sectionheader"/>
      </w:pPr>
    </w:p>
    <w:p w14:paraId="00233A62" w14:textId="3720C67F" w:rsidR="00B00FB5" w:rsidRDefault="00B00FB5" w:rsidP="4A2E05E9">
      <w:pPr>
        <w:pStyle w:val="Sectionheader"/>
      </w:pPr>
    </w:p>
    <w:p w14:paraId="7B7C6061" w14:textId="0E7FC361" w:rsidR="00B00FB5" w:rsidRDefault="00B00FB5" w:rsidP="4A2E05E9">
      <w:pPr>
        <w:pStyle w:val="Sectionheader"/>
      </w:pPr>
    </w:p>
    <w:p w14:paraId="1FB9D670" w14:textId="6C5106CE" w:rsidR="00B00FB5" w:rsidRDefault="00B00FB5" w:rsidP="4A2E05E9">
      <w:pPr>
        <w:pStyle w:val="Sectionheader"/>
      </w:pPr>
    </w:p>
    <w:p w14:paraId="31BDBF43" w14:textId="35989E2A" w:rsidR="00B00FB5" w:rsidRDefault="00B00FB5" w:rsidP="4A2E05E9">
      <w:pPr>
        <w:pStyle w:val="Sectionheader"/>
      </w:pPr>
    </w:p>
    <w:p w14:paraId="7D0EF760" w14:textId="13292ADF" w:rsidR="00B00FB5" w:rsidRDefault="00B00FB5" w:rsidP="4A2E05E9">
      <w:pPr>
        <w:pStyle w:val="Sectionheader"/>
      </w:pPr>
    </w:p>
    <w:p w14:paraId="4FE49584" w14:textId="3AAD68FA" w:rsidR="00B00FB5" w:rsidRDefault="00B00FB5" w:rsidP="4A2E05E9">
      <w:pPr>
        <w:pStyle w:val="Sectionheader"/>
      </w:pPr>
    </w:p>
    <w:p w14:paraId="7D50A461" w14:textId="07F12638" w:rsidR="00B00FB5" w:rsidRDefault="00B00FB5" w:rsidP="4A2E05E9">
      <w:pPr>
        <w:pStyle w:val="Sectionheader"/>
      </w:pPr>
    </w:p>
    <w:p w14:paraId="7F35F1D9" w14:textId="4574B6AE" w:rsidR="00B00FB5" w:rsidRDefault="00B00FB5" w:rsidP="4A2E05E9">
      <w:pPr>
        <w:pStyle w:val="Sectionheader"/>
      </w:pPr>
    </w:p>
    <w:p w14:paraId="186B9283" w14:textId="7AA3ED26" w:rsidR="00B00FB5" w:rsidRDefault="00B00FB5" w:rsidP="4A2E05E9">
      <w:pPr>
        <w:pStyle w:val="Sectionheader"/>
      </w:pPr>
    </w:p>
    <w:p w14:paraId="4AD7D63E" w14:textId="02252ABD" w:rsidR="00B00FB5" w:rsidRDefault="00B00FB5" w:rsidP="4A2E05E9">
      <w:pPr>
        <w:pStyle w:val="Sectionheader"/>
      </w:pPr>
    </w:p>
    <w:p w14:paraId="21E32333" w14:textId="5073885A" w:rsidR="00B00FB5" w:rsidRDefault="00B00FB5" w:rsidP="4A2E05E9">
      <w:pPr>
        <w:pStyle w:val="Sectionheader"/>
      </w:pPr>
    </w:p>
    <w:p w14:paraId="2F29577E" w14:textId="232EFE1D" w:rsidR="00B00FB5" w:rsidRDefault="0325111A" w:rsidP="4A2E05E9">
      <w:pPr>
        <w:pStyle w:val="Sectionheader"/>
        <w:rPr>
          <w:szCs w:val="32"/>
        </w:rPr>
      </w:pPr>
      <w:r w:rsidRPr="4A2E05E9">
        <w:rPr>
          <w:szCs w:val="32"/>
        </w:rPr>
        <w:lastRenderedPageBreak/>
        <w:t>Appendix 1: Patient Specific Direction (PSD) for supply of amantadine, oseltamivir or zanamivir during out-of-season influenza outbreaks</w:t>
      </w:r>
    </w:p>
    <w:p w14:paraId="7E476B33" w14:textId="303794CA" w:rsidR="00B00FB5" w:rsidRPr="00720B37" w:rsidRDefault="4EC6C126" w:rsidP="00FF26B6">
      <w:pPr>
        <w:pStyle w:val="Heading2"/>
        <w:spacing w:before="115" w:line="276" w:lineRule="auto"/>
        <w:ind w:left="120"/>
        <w:rPr>
          <w:rFonts w:ascii="Arial" w:eastAsia="Arial" w:hAnsi="Arial" w:cs="Arial"/>
          <w:b/>
          <w:bCs/>
          <w:color w:val="auto"/>
          <w:sz w:val="24"/>
          <w:szCs w:val="24"/>
          <w:lang w:val="en-US"/>
        </w:rPr>
      </w:pPr>
      <w:r w:rsidRPr="00720B37">
        <w:rPr>
          <w:rFonts w:ascii="Arial" w:eastAsia="Arial" w:hAnsi="Arial" w:cs="Arial"/>
          <w:b/>
          <w:bCs/>
          <w:color w:val="auto"/>
          <w:sz w:val="24"/>
          <w:szCs w:val="24"/>
          <w:lang w:val="en-US"/>
        </w:rPr>
        <w:t>Patient details</w:t>
      </w:r>
    </w:p>
    <w:tbl>
      <w:tblPr>
        <w:tblW w:w="0" w:type="auto"/>
        <w:tblInd w:w="135" w:type="dxa"/>
        <w:tblLayout w:type="fixed"/>
        <w:tblLook w:val="01E0" w:firstRow="1" w:lastRow="1" w:firstColumn="1" w:lastColumn="1" w:noHBand="0" w:noVBand="0"/>
      </w:tblPr>
      <w:tblGrid>
        <w:gridCol w:w="4827"/>
        <w:gridCol w:w="4772"/>
      </w:tblGrid>
      <w:tr w:rsidR="4A2E05E9" w14:paraId="22B502C9" w14:textId="77777777" w:rsidTr="4A2E05E9">
        <w:trPr>
          <w:trHeight w:val="465"/>
        </w:trPr>
        <w:tc>
          <w:tcPr>
            <w:tcW w:w="482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2D9FDF5" w14:textId="13A2FBD9" w:rsidR="4A2E05E9" w:rsidRDefault="4A2E05E9" w:rsidP="4A2E05E9">
            <w:pPr>
              <w:spacing w:before="90" w:after="0"/>
              <w:ind w:left="107"/>
              <w:rPr>
                <w:rFonts w:ascii="Arial" w:eastAsia="Arial" w:hAnsi="Arial" w:cs="Arial"/>
                <w:lang w:val="en-US"/>
              </w:rPr>
            </w:pPr>
            <w:r w:rsidRPr="4A2E05E9">
              <w:rPr>
                <w:rFonts w:ascii="Arial" w:eastAsia="Arial" w:hAnsi="Arial" w:cs="Arial"/>
                <w:lang w:val="en-US"/>
              </w:rPr>
              <w:t>Name of patient</w:t>
            </w:r>
          </w:p>
        </w:tc>
        <w:tc>
          <w:tcPr>
            <w:tcW w:w="477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AD05F5B" w14:textId="7824506C" w:rsidR="4A2E05E9" w:rsidRDefault="4A2E05E9" w:rsidP="4A2E05E9">
            <w:pPr>
              <w:spacing w:after="0"/>
              <w:rPr>
                <w:rFonts w:ascii="Arial" w:eastAsia="Arial" w:hAnsi="Arial" w:cs="Arial"/>
                <w:lang w:val="en-US"/>
              </w:rPr>
            </w:pPr>
            <w:r w:rsidRPr="4A2E05E9">
              <w:rPr>
                <w:rFonts w:ascii="Arial" w:eastAsia="Arial" w:hAnsi="Arial" w:cs="Arial"/>
                <w:lang w:val="en-US"/>
              </w:rPr>
              <w:t xml:space="preserve"> </w:t>
            </w:r>
          </w:p>
        </w:tc>
      </w:tr>
      <w:tr w:rsidR="4A2E05E9" w14:paraId="3AFC59AA" w14:textId="77777777" w:rsidTr="4A2E05E9">
        <w:trPr>
          <w:trHeight w:val="465"/>
        </w:trPr>
        <w:tc>
          <w:tcPr>
            <w:tcW w:w="482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C8A20AC" w14:textId="2E3258C8" w:rsidR="4A2E05E9" w:rsidRDefault="4A2E05E9" w:rsidP="4A2E05E9">
            <w:pPr>
              <w:spacing w:before="90" w:after="0"/>
              <w:ind w:left="107"/>
              <w:rPr>
                <w:rFonts w:ascii="Arial" w:eastAsia="Arial" w:hAnsi="Arial" w:cs="Arial"/>
                <w:lang w:val="en-US"/>
              </w:rPr>
            </w:pPr>
            <w:r w:rsidRPr="4A2E05E9">
              <w:rPr>
                <w:rFonts w:ascii="Arial" w:eastAsia="Arial" w:hAnsi="Arial" w:cs="Arial"/>
                <w:lang w:val="en-US"/>
              </w:rPr>
              <w:t>Patient NHS number</w:t>
            </w:r>
          </w:p>
        </w:tc>
        <w:tc>
          <w:tcPr>
            <w:tcW w:w="477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9AA72EC" w14:textId="19BEE6C6" w:rsidR="4A2E05E9" w:rsidRDefault="4A2E05E9" w:rsidP="4A2E05E9">
            <w:pPr>
              <w:spacing w:after="0"/>
              <w:rPr>
                <w:rFonts w:ascii="Arial" w:eastAsia="Arial" w:hAnsi="Arial" w:cs="Arial"/>
                <w:lang w:val="en-US"/>
              </w:rPr>
            </w:pPr>
            <w:r w:rsidRPr="4A2E05E9">
              <w:rPr>
                <w:rFonts w:ascii="Arial" w:eastAsia="Arial" w:hAnsi="Arial" w:cs="Arial"/>
                <w:lang w:val="en-US"/>
              </w:rPr>
              <w:t xml:space="preserve"> </w:t>
            </w:r>
          </w:p>
        </w:tc>
      </w:tr>
      <w:tr w:rsidR="4A2E05E9" w14:paraId="3868C340" w14:textId="77777777" w:rsidTr="4A2E05E9">
        <w:trPr>
          <w:trHeight w:val="465"/>
        </w:trPr>
        <w:tc>
          <w:tcPr>
            <w:tcW w:w="482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5715CD" w14:textId="665A2D41" w:rsidR="4A2E05E9" w:rsidRDefault="4A2E05E9" w:rsidP="4A2E05E9">
            <w:pPr>
              <w:spacing w:before="90" w:after="0"/>
              <w:ind w:left="107"/>
              <w:rPr>
                <w:rFonts w:ascii="Arial" w:eastAsia="Arial" w:hAnsi="Arial" w:cs="Arial"/>
                <w:lang w:val="en-US"/>
              </w:rPr>
            </w:pPr>
            <w:r w:rsidRPr="4A2E05E9">
              <w:rPr>
                <w:rFonts w:ascii="Arial" w:eastAsia="Arial" w:hAnsi="Arial" w:cs="Arial"/>
                <w:lang w:val="en-US"/>
              </w:rPr>
              <w:t>Date of birth</w:t>
            </w:r>
          </w:p>
        </w:tc>
        <w:tc>
          <w:tcPr>
            <w:tcW w:w="477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84FD030" w14:textId="147F014C" w:rsidR="4A2E05E9" w:rsidRDefault="4A2E05E9" w:rsidP="4A2E05E9">
            <w:pPr>
              <w:spacing w:after="0"/>
              <w:rPr>
                <w:rFonts w:ascii="Arial" w:eastAsia="Arial" w:hAnsi="Arial" w:cs="Arial"/>
                <w:lang w:val="en-US"/>
              </w:rPr>
            </w:pPr>
            <w:r w:rsidRPr="4A2E05E9">
              <w:rPr>
                <w:rFonts w:ascii="Arial" w:eastAsia="Arial" w:hAnsi="Arial" w:cs="Arial"/>
                <w:lang w:val="en-US"/>
              </w:rPr>
              <w:t xml:space="preserve"> </w:t>
            </w:r>
          </w:p>
        </w:tc>
      </w:tr>
      <w:tr w:rsidR="4A2E05E9" w14:paraId="484BD496" w14:textId="77777777" w:rsidTr="4A2E05E9">
        <w:trPr>
          <w:trHeight w:val="885"/>
        </w:trPr>
        <w:tc>
          <w:tcPr>
            <w:tcW w:w="482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4604161" w14:textId="255D4832" w:rsidR="4A2E05E9" w:rsidRDefault="4A2E05E9" w:rsidP="4A2E05E9">
            <w:pPr>
              <w:spacing w:before="5" w:after="0"/>
              <w:rPr>
                <w:rFonts w:ascii="Arial" w:eastAsia="Arial" w:hAnsi="Arial" w:cs="Arial"/>
                <w:b/>
                <w:bCs/>
                <w:lang w:val="en-US"/>
              </w:rPr>
            </w:pPr>
            <w:r w:rsidRPr="4A2E05E9">
              <w:rPr>
                <w:rFonts w:ascii="Arial" w:eastAsia="Arial" w:hAnsi="Arial" w:cs="Arial"/>
                <w:b/>
                <w:bCs/>
                <w:lang w:val="en-US"/>
              </w:rPr>
              <w:t xml:space="preserve"> </w:t>
            </w:r>
          </w:p>
          <w:p w14:paraId="7A346D3C" w14:textId="7685B7D7" w:rsidR="4A2E05E9" w:rsidRDefault="4A2E05E9" w:rsidP="4A2E05E9">
            <w:pPr>
              <w:spacing w:after="0"/>
              <w:ind w:left="107"/>
              <w:rPr>
                <w:rFonts w:ascii="Arial" w:eastAsia="Arial" w:hAnsi="Arial" w:cs="Arial"/>
                <w:lang w:val="en-US"/>
              </w:rPr>
            </w:pPr>
            <w:r w:rsidRPr="4A2E05E9">
              <w:rPr>
                <w:rFonts w:ascii="Arial" w:eastAsia="Arial" w:hAnsi="Arial" w:cs="Arial"/>
                <w:lang w:val="en-US"/>
              </w:rPr>
              <w:t>Address of patient</w:t>
            </w:r>
          </w:p>
        </w:tc>
        <w:tc>
          <w:tcPr>
            <w:tcW w:w="477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591A51B" w14:textId="0DD11FBA" w:rsidR="4A2E05E9" w:rsidRDefault="4A2E05E9" w:rsidP="4A2E05E9">
            <w:pPr>
              <w:spacing w:after="0"/>
              <w:rPr>
                <w:rFonts w:ascii="Arial" w:eastAsia="Arial" w:hAnsi="Arial" w:cs="Arial"/>
                <w:lang w:val="en-US"/>
              </w:rPr>
            </w:pPr>
            <w:r w:rsidRPr="4A2E05E9">
              <w:rPr>
                <w:rFonts w:ascii="Arial" w:eastAsia="Arial" w:hAnsi="Arial" w:cs="Arial"/>
                <w:lang w:val="en-US"/>
              </w:rPr>
              <w:t xml:space="preserve"> </w:t>
            </w:r>
          </w:p>
        </w:tc>
      </w:tr>
    </w:tbl>
    <w:p w14:paraId="264132A8" w14:textId="7D06A4D8" w:rsidR="00B00FB5" w:rsidRDefault="4EC6C126" w:rsidP="00FF26B6">
      <w:pPr>
        <w:spacing w:before="120" w:after="0" w:line="276" w:lineRule="auto"/>
        <w:ind w:left="120"/>
        <w:rPr>
          <w:rFonts w:ascii="Arial" w:eastAsia="Arial" w:hAnsi="Arial" w:cs="Arial"/>
          <w:b/>
          <w:bCs/>
          <w:sz w:val="24"/>
          <w:szCs w:val="24"/>
          <w:lang w:val="en-US"/>
        </w:rPr>
      </w:pPr>
      <w:r w:rsidRPr="4A2E05E9">
        <w:rPr>
          <w:rFonts w:ascii="Arial" w:eastAsia="Arial" w:hAnsi="Arial" w:cs="Arial"/>
          <w:b/>
          <w:bCs/>
          <w:sz w:val="24"/>
          <w:szCs w:val="24"/>
          <w:lang w:val="en-US"/>
        </w:rPr>
        <w:t>Treatment details</w:t>
      </w:r>
    </w:p>
    <w:p w14:paraId="224DEFEE" w14:textId="19E175EE" w:rsidR="00B00FB5" w:rsidRDefault="4EC6C126" w:rsidP="4A2E05E9">
      <w:pPr>
        <w:spacing w:before="20" w:after="0"/>
        <w:ind w:left="120"/>
        <w:rPr>
          <w:rFonts w:ascii="Arial" w:eastAsia="Arial" w:hAnsi="Arial" w:cs="Arial"/>
          <w:sz w:val="24"/>
          <w:szCs w:val="24"/>
          <w:lang w:val="en-US"/>
        </w:rPr>
      </w:pPr>
      <w:r w:rsidRPr="4A2E05E9">
        <w:rPr>
          <w:rFonts w:ascii="Arial" w:eastAsia="Arial" w:hAnsi="Arial" w:cs="Arial"/>
          <w:sz w:val="24"/>
          <w:szCs w:val="24"/>
          <w:lang w:val="en-US"/>
        </w:rPr>
        <w:t xml:space="preserve">I </w:t>
      </w:r>
      <w:proofErr w:type="spellStart"/>
      <w:r w:rsidRPr="4A2E05E9">
        <w:rPr>
          <w:rFonts w:ascii="Arial" w:eastAsia="Arial" w:hAnsi="Arial" w:cs="Arial"/>
          <w:sz w:val="24"/>
          <w:szCs w:val="24"/>
          <w:lang w:val="en-US"/>
        </w:rPr>
        <w:t>authorise</w:t>
      </w:r>
      <w:proofErr w:type="spellEnd"/>
      <w:r w:rsidRPr="4A2E05E9">
        <w:rPr>
          <w:rFonts w:ascii="Arial" w:eastAsia="Arial" w:hAnsi="Arial" w:cs="Arial"/>
          <w:sz w:val="24"/>
          <w:szCs w:val="24"/>
          <w:lang w:val="en-US"/>
        </w:rPr>
        <w:t xml:space="preserve"> for the above-named patient to receive the following medicine for treatment or prophylaxis of influenza:</w:t>
      </w:r>
    </w:p>
    <w:tbl>
      <w:tblPr>
        <w:tblW w:w="0" w:type="auto"/>
        <w:tblInd w:w="135" w:type="dxa"/>
        <w:tblLayout w:type="fixed"/>
        <w:tblLook w:val="01E0" w:firstRow="1" w:lastRow="1" w:firstColumn="1" w:lastColumn="1" w:noHBand="0" w:noVBand="0"/>
      </w:tblPr>
      <w:tblGrid>
        <w:gridCol w:w="4839"/>
        <w:gridCol w:w="4760"/>
      </w:tblGrid>
      <w:tr w:rsidR="4A2E05E9" w14:paraId="4DD58205" w14:textId="77777777" w:rsidTr="4A2E05E9">
        <w:trPr>
          <w:trHeight w:val="465"/>
        </w:trPr>
        <w:tc>
          <w:tcPr>
            <w:tcW w:w="483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694D8B9" w14:textId="12BF38CD" w:rsidR="4A2E05E9" w:rsidRDefault="4A2E05E9" w:rsidP="4A2E05E9">
            <w:pPr>
              <w:spacing w:before="90" w:after="0"/>
              <w:ind w:left="107"/>
              <w:rPr>
                <w:rFonts w:ascii="Arial" w:eastAsia="Arial" w:hAnsi="Arial" w:cs="Arial"/>
                <w:lang w:val="en-US"/>
              </w:rPr>
            </w:pPr>
            <w:r w:rsidRPr="4A2E05E9">
              <w:rPr>
                <w:rFonts w:ascii="Arial" w:eastAsia="Arial" w:hAnsi="Arial" w:cs="Arial"/>
                <w:lang w:val="en-US"/>
              </w:rPr>
              <w:t>Name and form of medicine</w:t>
            </w:r>
          </w:p>
        </w:tc>
        <w:tc>
          <w:tcPr>
            <w:tcW w:w="47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13A4245" w14:textId="3239BD00" w:rsidR="4A2E05E9" w:rsidRDefault="4A2E05E9" w:rsidP="4A2E05E9">
            <w:pPr>
              <w:spacing w:after="0"/>
              <w:rPr>
                <w:rFonts w:ascii="Arial" w:eastAsia="Arial" w:hAnsi="Arial" w:cs="Arial"/>
                <w:lang w:val="en-US"/>
              </w:rPr>
            </w:pPr>
            <w:r w:rsidRPr="4A2E05E9">
              <w:rPr>
                <w:rFonts w:ascii="Arial" w:eastAsia="Arial" w:hAnsi="Arial" w:cs="Arial"/>
                <w:lang w:val="en-US"/>
              </w:rPr>
              <w:t xml:space="preserve"> </w:t>
            </w:r>
          </w:p>
        </w:tc>
      </w:tr>
      <w:tr w:rsidR="4A2E05E9" w14:paraId="0B6269B7" w14:textId="77777777" w:rsidTr="4A2E05E9">
        <w:trPr>
          <w:trHeight w:val="465"/>
        </w:trPr>
        <w:tc>
          <w:tcPr>
            <w:tcW w:w="483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6FB140E" w14:textId="6CDAA1BF" w:rsidR="4A2E05E9" w:rsidRDefault="4A2E05E9" w:rsidP="4A2E05E9">
            <w:pPr>
              <w:spacing w:before="90" w:after="0"/>
              <w:ind w:left="107"/>
              <w:rPr>
                <w:rFonts w:ascii="Arial" w:eastAsia="Arial" w:hAnsi="Arial" w:cs="Arial"/>
                <w:lang w:val="en-US"/>
              </w:rPr>
            </w:pPr>
            <w:r w:rsidRPr="4A2E05E9">
              <w:rPr>
                <w:rFonts w:ascii="Arial" w:eastAsia="Arial" w:hAnsi="Arial" w:cs="Arial"/>
                <w:lang w:val="en-US"/>
              </w:rPr>
              <w:t>Strength of medicine</w:t>
            </w:r>
          </w:p>
        </w:tc>
        <w:tc>
          <w:tcPr>
            <w:tcW w:w="47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7DD4959" w14:textId="7FA98493" w:rsidR="4A2E05E9" w:rsidRDefault="4A2E05E9" w:rsidP="4A2E05E9">
            <w:pPr>
              <w:spacing w:after="0"/>
              <w:rPr>
                <w:rFonts w:ascii="Arial" w:eastAsia="Arial" w:hAnsi="Arial" w:cs="Arial"/>
                <w:lang w:val="en-US"/>
              </w:rPr>
            </w:pPr>
            <w:r w:rsidRPr="4A2E05E9">
              <w:rPr>
                <w:rFonts w:ascii="Arial" w:eastAsia="Arial" w:hAnsi="Arial" w:cs="Arial"/>
                <w:lang w:val="en-US"/>
              </w:rPr>
              <w:t xml:space="preserve"> </w:t>
            </w:r>
          </w:p>
        </w:tc>
      </w:tr>
      <w:tr w:rsidR="4A2E05E9" w14:paraId="2168A3D0" w14:textId="77777777" w:rsidTr="4A2E05E9">
        <w:trPr>
          <w:trHeight w:val="465"/>
        </w:trPr>
        <w:tc>
          <w:tcPr>
            <w:tcW w:w="483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441FF49" w14:textId="3D6A4C00" w:rsidR="4A2E05E9" w:rsidRDefault="4A2E05E9" w:rsidP="4A2E05E9">
            <w:pPr>
              <w:spacing w:before="90" w:after="0"/>
              <w:ind w:left="107"/>
              <w:rPr>
                <w:rFonts w:ascii="Arial" w:eastAsia="Arial" w:hAnsi="Arial" w:cs="Arial"/>
                <w:lang w:val="en-US"/>
              </w:rPr>
            </w:pPr>
            <w:r w:rsidRPr="4A2E05E9">
              <w:rPr>
                <w:rFonts w:ascii="Arial" w:eastAsia="Arial" w:hAnsi="Arial" w:cs="Arial"/>
                <w:lang w:val="en-US"/>
              </w:rPr>
              <w:t>Dose</w:t>
            </w:r>
          </w:p>
        </w:tc>
        <w:tc>
          <w:tcPr>
            <w:tcW w:w="47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6A6349D" w14:textId="7A04630E" w:rsidR="4A2E05E9" w:rsidRDefault="4A2E05E9" w:rsidP="4A2E05E9">
            <w:pPr>
              <w:spacing w:after="0"/>
              <w:rPr>
                <w:rFonts w:ascii="Arial" w:eastAsia="Arial" w:hAnsi="Arial" w:cs="Arial"/>
                <w:lang w:val="en-US"/>
              </w:rPr>
            </w:pPr>
            <w:r w:rsidRPr="4A2E05E9">
              <w:rPr>
                <w:rFonts w:ascii="Arial" w:eastAsia="Arial" w:hAnsi="Arial" w:cs="Arial"/>
                <w:lang w:val="en-US"/>
              </w:rPr>
              <w:t xml:space="preserve"> </w:t>
            </w:r>
          </w:p>
        </w:tc>
      </w:tr>
      <w:tr w:rsidR="4A2E05E9" w14:paraId="0A689A41" w14:textId="77777777" w:rsidTr="4A2E05E9">
        <w:trPr>
          <w:trHeight w:val="465"/>
        </w:trPr>
        <w:tc>
          <w:tcPr>
            <w:tcW w:w="483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FB03584" w14:textId="6131ACDA" w:rsidR="4A2E05E9" w:rsidRDefault="4A2E05E9" w:rsidP="4A2E05E9">
            <w:pPr>
              <w:spacing w:before="90" w:after="0"/>
              <w:ind w:left="107"/>
              <w:rPr>
                <w:rFonts w:ascii="Arial" w:eastAsia="Arial" w:hAnsi="Arial" w:cs="Arial"/>
                <w:lang w:val="en-US"/>
              </w:rPr>
            </w:pPr>
            <w:r w:rsidRPr="4A2E05E9">
              <w:rPr>
                <w:rFonts w:ascii="Arial" w:eastAsia="Arial" w:hAnsi="Arial" w:cs="Arial"/>
                <w:lang w:val="en-US"/>
              </w:rPr>
              <w:t>Frequency</w:t>
            </w:r>
          </w:p>
        </w:tc>
        <w:tc>
          <w:tcPr>
            <w:tcW w:w="47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B492D9F" w14:textId="71FDB526" w:rsidR="4A2E05E9" w:rsidRDefault="4A2E05E9" w:rsidP="4A2E05E9">
            <w:pPr>
              <w:spacing w:after="0"/>
              <w:rPr>
                <w:rFonts w:ascii="Arial" w:eastAsia="Arial" w:hAnsi="Arial" w:cs="Arial"/>
                <w:lang w:val="en-US"/>
              </w:rPr>
            </w:pPr>
            <w:r w:rsidRPr="4A2E05E9">
              <w:rPr>
                <w:rFonts w:ascii="Arial" w:eastAsia="Arial" w:hAnsi="Arial" w:cs="Arial"/>
                <w:lang w:val="en-US"/>
              </w:rPr>
              <w:t xml:space="preserve"> </w:t>
            </w:r>
          </w:p>
        </w:tc>
      </w:tr>
      <w:tr w:rsidR="4A2E05E9" w14:paraId="3F3B3228" w14:textId="77777777" w:rsidTr="4A2E05E9">
        <w:trPr>
          <w:trHeight w:val="465"/>
        </w:trPr>
        <w:tc>
          <w:tcPr>
            <w:tcW w:w="483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78B3EFE" w14:textId="60B4716E" w:rsidR="4A2E05E9" w:rsidRDefault="4A2E05E9" w:rsidP="4A2E05E9">
            <w:pPr>
              <w:spacing w:before="90" w:after="0"/>
              <w:ind w:left="107"/>
              <w:rPr>
                <w:rFonts w:ascii="Arial" w:eastAsia="Arial" w:hAnsi="Arial" w:cs="Arial"/>
                <w:lang w:val="en-US"/>
              </w:rPr>
            </w:pPr>
            <w:r w:rsidRPr="4A2E05E9">
              <w:rPr>
                <w:rFonts w:ascii="Arial" w:eastAsia="Arial" w:hAnsi="Arial" w:cs="Arial"/>
                <w:lang w:val="en-US"/>
              </w:rPr>
              <w:t>Duration of treatment</w:t>
            </w:r>
          </w:p>
        </w:tc>
        <w:tc>
          <w:tcPr>
            <w:tcW w:w="47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364538" w14:textId="1369C372" w:rsidR="4A2E05E9" w:rsidRDefault="4A2E05E9" w:rsidP="4A2E05E9">
            <w:pPr>
              <w:spacing w:after="0"/>
              <w:rPr>
                <w:rFonts w:ascii="Arial" w:eastAsia="Arial" w:hAnsi="Arial" w:cs="Arial"/>
                <w:lang w:val="en-US"/>
              </w:rPr>
            </w:pPr>
            <w:r w:rsidRPr="4A2E05E9">
              <w:rPr>
                <w:rFonts w:ascii="Arial" w:eastAsia="Arial" w:hAnsi="Arial" w:cs="Arial"/>
                <w:lang w:val="en-US"/>
              </w:rPr>
              <w:t xml:space="preserve"> </w:t>
            </w:r>
          </w:p>
        </w:tc>
      </w:tr>
    </w:tbl>
    <w:p w14:paraId="3DBAD279" w14:textId="4F91A014" w:rsidR="00B00FB5" w:rsidRPr="00720B37" w:rsidRDefault="4EC6C126" w:rsidP="00FF26B6">
      <w:pPr>
        <w:pStyle w:val="Heading2"/>
        <w:spacing w:before="120" w:line="276" w:lineRule="auto"/>
        <w:ind w:left="120"/>
        <w:rPr>
          <w:rFonts w:ascii="Arial" w:eastAsia="Arial" w:hAnsi="Arial" w:cs="Arial"/>
          <w:b/>
          <w:bCs/>
          <w:color w:val="auto"/>
          <w:sz w:val="24"/>
          <w:szCs w:val="24"/>
          <w:lang w:val="en-US"/>
        </w:rPr>
      </w:pPr>
      <w:r w:rsidRPr="00720B37">
        <w:rPr>
          <w:rFonts w:ascii="Arial" w:eastAsia="Arial" w:hAnsi="Arial" w:cs="Arial"/>
          <w:b/>
          <w:bCs/>
          <w:color w:val="auto"/>
          <w:sz w:val="24"/>
          <w:szCs w:val="24"/>
          <w:lang w:val="en-US"/>
        </w:rPr>
        <w:t>Prescriber details</w:t>
      </w:r>
    </w:p>
    <w:tbl>
      <w:tblPr>
        <w:tblW w:w="0" w:type="auto"/>
        <w:tblInd w:w="135" w:type="dxa"/>
        <w:tblLayout w:type="fixed"/>
        <w:tblLook w:val="01E0" w:firstRow="1" w:lastRow="1" w:firstColumn="1" w:lastColumn="1" w:noHBand="0" w:noVBand="0"/>
      </w:tblPr>
      <w:tblGrid>
        <w:gridCol w:w="4889"/>
        <w:gridCol w:w="4709"/>
      </w:tblGrid>
      <w:tr w:rsidR="4A2E05E9" w14:paraId="5433EE70" w14:textId="77777777" w:rsidTr="4A2E05E9">
        <w:trPr>
          <w:trHeight w:val="465"/>
        </w:trPr>
        <w:tc>
          <w:tcPr>
            <w:tcW w:w="488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FEBDC43" w14:textId="7166C9EC" w:rsidR="4A2E05E9" w:rsidRDefault="4A2E05E9" w:rsidP="4A2E05E9">
            <w:pPr>
              <w:spacing w:before="90" w:after="0"/>
              <w:ind w:left="107"/>
              <w:rPr>
                <w:rFonts w:ascii="Arial" w:eastAsia="Arial" w:hAnsi="Arial" w:cs="Arial"/>
                <w:lang w:val="en-US"/>
              </w:rPr>
            </w:pPr>
            <w:r w:rsidRPr="4A2E05E9">
              <w:rPr>
                <w:rFonts w:ascii="Arial" w:eastAsia="Arial" w:hAnsi="Arial" w:cs="Arial"/>
                <w:lang w:val="en-US"/>
              </w:rPr>
              <w:t>Prescriber signature</w:t>
            </w:r>
          </w:p>
        </w:tc>
        <w:tc>
          <w:tcPr>
            <w:tcW w:w="4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61A590D" w14:textId="7A203DA9" w:rsidR="4A2E05E9" w:rsidRDefault="4A2E05E9" w:rsidP="4A2E05E9">
            <w:pPr>
              <w:spacing w:after="0"/>
              <w:rPr>
                <w:rFonts w:ascii="Arial" w:eastAsia="Arial" w:hAnsi="Arial" w:cs="Arial"/>
                <w:lang w:val="en-US"/>
              </w:rPr>
            </w:pPr>
            <w:r w:rsidRPr="4A2E05E9">
              <w:rPr>
                <w:rFonts w:ascii="Arial" w:eastAsia="Arial" w:hAnsi="Arial" w:cs="Arial"/>
                <w:lang w:val="en-US"/>
              </w:rPr>
              <w:t xml:space="preserve"> </w:t>
            </w:r>
          </w:p>
        </w:tc>
      </w:tr>
      <w:tr w:rsidR="4A2E05E9" w14:paraId="21BD1D65" w14:textId="77777777" w:rsidTr="4A2E05E9">
        <w:trPr>
          <w:trHeight w:val="465"/>
        </w:trPr>
        <w:tc>
          <w:tcPr>
            <w:tcW w:w="488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73E58EB" w14:textId="2729227C" w:rsidR="4A2E05E9" w:rsidRDefault="4A2E05E9" w:rsidP="4A2E05E9">
            <w:pPr>
              <w:spacing w:before="92" w:after="0"/>
              <w:ind w:left="107"/>
              <w:rPr>
                <w:rFonts w:ascii="Arial" w:eastAsia="Arial" w:hAnsi="Arial" w:cs="Arial"/>
                <w:lang w:val="en-US"/>
              </w:rPr>
            </w:pPr>
            <w:r w:rsidRPr="4A2E05E9">
              <w:rPr>
                <w:rFonts w:ascii="Arial" w:eastAsia="Arial" w:hAnsi="Arial" w:cs="Arial"/>
                <w:lang w:val="en-US"/>
              </w:rPr>
              <w:t>Prescriber name (PRINT)</w:t>
            </w:r>
          </w:p>
        </w:tc>
        <w:tc>
          <w:tcPr>
            <w:tcW w:w="4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D63D669" w14:textId="438E8048" w:rsidR="4A2E05E9" w:rsidRDefault="4A2E05E9" w:rsidP="4A2E05E9">
            <w:pPr>
              <w:spacing w:after="0"/>
              <w:rPr>
                <w:rFonts w:ascii="Arial" w:eastAsia="Arial" w:hAnsi="Arial" w:cs="Arial"/>
                <w:lang w:val="en-US"/>
              </w:rPr>
            </w:pPr>
            <w:r w:rsidRPr="4A2E05E9">
              <w:rPr>
                <w:rFonts w:ascii="Arial" w:eastAsia="Arial" w:hAnsi="Arial" w:cs="Arial"/>
                <w:lang w:val="en-US"/>
              </w:rPr>
              <w:t xml:space="preserve"> </w:t>
            </w:r>
          </w:p>
        </w:tc>
      </w:tr>
      <w:tr w:rsidR="4A2E05E9" w14:paraId="042B22E4" w14:textId="77777777" w:rsidTr="4A2E05E9">
        <w:trPr>
          <w:trHeight w:val="465"/>
        </w:trPr>
        <w:tc>
          <w:tcPr>
            <w:tcW w:w="488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EEB421B" w14:textId="50A1CA3B" w:rsidR="4A2E05E9" w:rsidRDefault="4A2E05E9" w:rsidP="4A2E05E9">
            <w:pPr>
              <w:spacing w:before="90" w:after="0"/>
              <w:ind w:left="107"/>
              <w:rPr>
                <w:rFonts w:ascii="Arial" w:eastAsia="Arial" w:hAnsi="Arial" w:cs="Arial"/>
                <w:lang w:val="en-US"/>
              </w:rPr>
            </w:pPr>
            <w:r w:rsidRPr="4A2E05E9">
              <w:rPr>
                <w:rFonts w:ascii="Arial" w:eastAsia="Arial" w:hAnsi="Arial" w:cs="Arial"/>
                <w:lang w:val="en-US"/>
              </w:rPr>
              <w:t>Date of signing</w:t>
            </w:r>
          </w:p>
        </w:tc>
        <w:tc>
          <w:tcPr>
            <w:tcW w:w="4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6637DE5" w14:textId="2DBCD79F" w:rsidR="4A2E05E9" w:rsidRDefault="4A2E05E9" w:rsidP="4A2E05E9">
            <w:pPr>
              <w:spacing w:after="0"/>
              <w:rPr>
                <w:rFonts w:ascii="Arial" w:eastAsia="Arial" w:hAnsi="Arial" w:cs="Arial"/>
                <w:lang w:val="en-US"/>
              </w:rPr>
            </w:pPr>
            <w:r w:rsidRPr="4A2E05E9">
              <w:rPr>
                <w:rFonts w:ascii="Arial" w:eastAsia="Arial" w:hAnsi="Arial" w:cs="Arial"/>
                <w:lang w:val="en-US"/>
              </w:rPr>
              <w:t xml:space="preserve"> </w:t>
            </w:r>
          </w:p>
        </w:tc>
      </w:tr>
      <w:tr w:rsidR="4A2E05E9" w14:paraId="76B59CA6" w14:textId="77777777" w:rsidTr="4A2E05E9">
        <w:trPr>
          <w:trHeight w:val="465"/>
        </w:trPr>
        <w:tc>
          <w:tcPr>
            <w:tcW w:w="488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D0BE355" w14:textId="18BB78BE" w:rsidR="4A2E05E9" w:rsidRDefault="4A2E05E9" w:rsidP="4A2E05E9">
            <w:pPr>
              <w:spacing w:before="90" w:after="0"/>
              <w:ind w:left="107"/>
              <w:rPr>
                <w:rFonts w:ascii="Arial" w:eastAsia="Arial" w:hAnsi="Arial" w:cs="Arial"/>
                <w:lang w:val="en-US"/>
              </w:rPr>
            </w:pPr>
            <w:r w:rsidRPr="4A2E05E9">
              <w:rPr>
                <w:rFonts w:ascii="Arial" w:eastAsia="Arial" w:hAnsi="Arial" w:cs="Arial"/>
                <w:lang w:val="en-US"/>
              </w:rPr>
              <w:t>Qualification (GP/Non-Medical prescriber)</w:t>
            </w:r>
          </w:p>
        </w:tc>
        <w:tc>
          <w:tcPr>
            <w:tcW w:w="4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6C94A49" w14:textId="7F8C4F4F" w:rsidR="4A2E05E9" w:rsidRDefault="4A2E05E9" w:rsidP="4A2E05E9">
            <w:pPr>
              <w:spacing w:after="0"/>
              <w:rPr>
                <w:rFonts w:ascii="Arial" w:eastAsia="Arial" w:hAnsi="Arial" w:cs="Arial"/>
                <w:lang w:val="en-US"/>
              </w:rPr>
            </w:pPr>
            <w:r w:rsidRPr="4A2E05E9">
              <w:rPr>
                <w:rFonts w:ascii="Arial" w:eastAsia="Arial" w:hAnsi="Arial" w:cs="Arial"/>
                <w:lang w:val="en-US"/>
              </w:rPr>
              <w:t xml:space="preserve"> </w:t>
            </w:r>
          </w:p>
        </w:tc>
      </w:tr>
      <w:tr w:rsidR="4A2E05E9" w14:paraId="26A84BA9" w14:textId="77777777" w:rsidTr="4A2E05E9">
        <w:trPr>
          <w:trHeight w:val="465"/>
        </w:trPr>
        <w:tc>
          <w:tcPr>
            <w:tcW w:w="488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C0425D1" w14:textId="5D146082" w:rsidR="4A2E05E9" w:rsidRDefault="4A2E05E9" w:rsidP="4A2E05E9">
            <w:pPr>
              <w:spacing w:before="90" w:after="0"/>
              <w:ind w:left="107"/>
              <w:rPr>
                <w:rFonts w:ascii="Arial" w:eastAsia="Arial" w:hAnsi="Arial" w:cs="Arial"/>
                <w:lang w:val="en-US"/>
              </w:rPr>
            </w:pPr>
            <w:r w:rsidRPr="4A2E05E9">
              <w:rPr>
                <w:rFonts w:ascii="Arial" w:eastAsia="Arial" w:hAnsi="Arial" w:cs="Arial"/>
                <w:lang w:val="en-US"/>
              </w:rPr>
              <w:t>Practice/</w:t>
            </w:r>
            <w:proofErr w:type="spellStart"/>
            <w:r w:rsidRPr="4A2E05E9">
              <w:rPr>
                <w:rFonts w:ascii="Arial" w:eastAsia="Arial" w:hAnsi="Arial" w:cs="Arial"/>
                <w:lang w:val="en-US"/>
              </w:rPr>
              <w:t>Organisation</w:t>
            </w:r>
            <w:proofErr w:type="spellEnd"/>
          </w:p>
        </w:tc>
        <w:tc>
          <w:tcPr>
            <w:tcW w:w="470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6A41C92" w14:textId="57FE291C" w:rsidR="4A2E05E9" w:rsidRDefault="4A2E05E9" w:rsidP="4A2E05E9">
            <w:pPr>
              <w:spacing w:after="0"/>
              <w:rPr>
                <w:rFonts w:ascii="Arial" w:eastAsia="Arial" w:hAnsi="Arial" w:cs="Arial"/>
                <w:lang w:val="en-US"/>
              </w:rPr>
            </w:pPr>
            <w:r w:rsidRPr="4A2E05E9">
              <w:rPr>
                <w:rFonts w:ascii="Arial" w:eastAsia="Arial" w:hAnsi="Arial" w:cs="Arial"/>
                <w:lang w:val="en-US"/>
              </w:rPr>
              <w:t xml:space="preserve"> </w:t>
            </w:r>
          </w:p>
        </w:tc>
      </w:tr>
    </w:tbl>
    <w:p w14:paraId="7327C189" w14:textId="0DE39E7E" w:rsidR="00B00FB5" w:rsidRDefault="4EC6C126" w:rsidP="00FF26B6">
      <w:pPr>
        <w:spacing w:before="121" w:after="0" w:line="276" w:lineRule="auto"/>
        <w:ind w:left="120"/>
        <w:rPr>
          <w:rFonts w:ascii="Arial" w:eastAsia="Arial" w:hAnsi="Arial" w:cs="Arial"/>
          <w:b/>
          <w:bCs/>
          <w:sz w:val="24"/>
          <w:szCs w:val="24"/>
          <w:lang w:val="en-US"/>
        </w:rPr>
      </w:pPr>
      <w:r w:rsidRPr="4A2E05E9">
        <w:rPr>
          <w:rFonts w:ascii="Arial" w:eastAsia="Arial" w:hAnsi="Arial" w:cs="Arial"/>
          <w:b/>
          <w:bCs/>
          <w:sz w:val="24"/>
          <w:szCs w:val="24"/>
          <w:lang w:val="en-US"/>
        </w:rPr>
        <w:t>Dispensing</w:t>
      </w:r>
    </w:p>
    <w:tbl>
      <w:tblPr>
        <w:tblW w:w="0" w:type="auto"/>
        <w:tblInd w:w="135" w:type="dxa"/>
        <w:tblLayout w:type="fixed"/>
        <w:tblLook w:val="01E0" w:firstRow="1" w:lastRow="1" w:firstColumn="1" w:lastColumn="1" w:noHBand="0" w:noVBand="0"/>
      </w:tblPr>
      <w:tblGrid>
        <w:gridCol w:w="4858"/>
        <w:gridCol w:w="4741"/>
      </w:tblGrid>
      <w:tr w:rsidR="4A2E05E9" w14:paraId="6BC95A18" w14:textId="77777777" w:rsidTr="4A2E05E9">
        <w:trPr>
          <w:trHeight w:val="465"/>
        </w:trPr>
        <w:tc>
          <w:tcPr>
            <w:tcW w:w="485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D206DC" w14:textId="3EE4D441" w:rsidR="4A2E05E9" w:rsidRDefault="4A2E05E9" w:rsidP="4A2E05E9">
            <w:pPr>
              <w:spacing w:before="90" w:after="0"/>
              <w:ind w:left="107"/>
              <w:rPr>
                <w:rFonts w:ascii="Arial" w:eastAsia="Arial" w:hAnsi="Arial" w:cs="Arial"/>
                <w:lang w:val="en-US"/>
              </w:rPr>
            </w:pPr>
            <w:r w:rsidRPr="4A2E05E9">
              <w:rPr>
                <w:rFonts w:ascii="Arial" w:eastAsia="Arial" w:hAnsi="Arial" w:cs="Arial"/>
                <w:lang w:val="en-US"/>
              </w:rPr>
              <w:t>Date of dispensing</w:t>
            </w:r>
          </w:p>
        </w:tc>
        <w:tc>
          <w:tcPr>
            <w:tcW w:w="474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DF7D473" w14:textId="2652EA1F" w:rsidR="4A2E05E9" w:rsidRDefault="4A2E05E9" w:rsidP="4A2E05E9">
            <w:pPr>
              <w:spacing w:after="0"/>
              <w:rPr>
                <w:rFonts w:ascii="Arial" w:eastAsia="Arial" w:hAnsi="Arial" w:cs="Arial"/>
                <w:lang w:val="en-US"/>
              </w:rPr>
            </w:pPr>
            <w:r w:rsidRPr="4A2E05E9">
              <w:rPr>
                <w:rFonts w:ascii="Arial" w:eastAsia="Arial" w:hAnsi="Arial" w:cs="Arial"/>
                <w:lang w:val="en-US"/>
              </w:rPr>
              <w:t xml:space="preserve"> </w:t>
            </w:r>
          </w:p>
        </w:tc>
      </w:tr>
      <w:tr w:rsidR="4A2E05E9" w14:paraId="03DF7C7B" w14:textId="77777777" w:rsidTr="4A2E05E9">
        <w:trPr>
          <w:trHeight w:val="465"/>
        </w:trPr>
        <w:tc>
          <w:tcPr>
            <w:tcW w:w="485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FCAFEEF" w14:textId="2F1E6D91" w:rsidR="4A2E05E9" w:rsidRDefault="4A2E05E9" w:rsidP="4A2E05E9">
            <w:pPr>
              <w:spacing w:before="90" w:after="0"/>
              <w:ind w:left="107"/>
              <w:rPr>
                <w:rFonts w:ascii="Arial" w:eastAsia="Arial" w:hAnsi="Arial" w:cs="Arial"/>
                <w:lang w:val="en-US"/>
              </w:rPr>
            </w:pPr>
            <w:r w:rsidRPr="4A2E05E9">
              <w:rPr>
                <w:rFonts w:ascii="Arial" w:eastAsia="Arial" w:hAnsi="Arial" w:cs="Arial"/>
                <w:lang w:val="en-US"/>
              </w:rPr>
              <w:t>Pharmacist signature</w:t>
            </w:r>
          </w:p>
        </w:tc>
        <w:tc>
          <w:tcPr>
            <w:tcW w:w="474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EF3F3C0" w14:textId="2AF0B37B" w:rsidR="4A2E05E9" w:rsidRDefault="4A2E05E9" w:rsidP="4A2E05E9">
            <w:pPr>
              <w:spacing w:after="0"/>
              <w:rPr>
                <w:rFonts w:ascii="Arial" w:eastAsia="Arial" w:hAnsi="Arial" w:cs="Arial"/>
                <w:lang w:val="en-US"/>
              </w:rPr>
            </w:pPr>
            <w:r w:rsidRPr="4A2E05E9">
              <w:rPr>
                <w:rFonts w:ascii="Arial" w:eastAsia="Arial" w:hAnsi="Arial" w:cs="Arial"/>
                <w:lang w:val="en-US"/>
              </w:rPr>
              <w:t xml:space="preserve"> </w:t>
            </w:r>
          </w:p>
        </w:tc>
      </w:tr>
      <w:tr w:rsidR="4A2E05E9" w14:paraId="25FEA39C" w14:textId="77777777" w:rsidTr="4A2E05E9">
        <w:trPr>
          <w:trHeight w:val="465"/>
        </w:trPr>
        <w:tc>
          <w:tcPr>
            <w:tcW w:w="485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B8513BD" w14:textId="7407965D" w:rsidR="4A2E05E9" w:rsidRDefault="4A2E05E9" w:rsidP="4A2E05E9">
            <w:pPr>
              <w:spacing w:before="90" w:after="0"/>
              <w:ind w:left="107"/>
              <w:rPr>
                <w:rFonts w:ascii="Arial" w:eastAsia="Arial" w:hAnsi="Arial" w:cs="Arial"/>
                <w:lang w:val="en-US"/>
              </w:rPr>
            </w:pPr>
            <w:r w:rsidRPr="4A2E05E9">
              <w:rPr>
                <w:rFonts w:ascii="Arial" w:eastAsia="Arial" w:hAnsi="Arial" w:cs="Arial"/>
                <w:lang w:val="en-US"/>
              </w:rPr>
              <w:t>Pharmacist name (PRINT)</w:t>
            </w:r>
          </w:p>
        </w:tc>
        <w:tc>
          <w:tcPr>
            <w:tcW w:w="474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BA7BD19" w14:textId="275E01A7" w:rsidR="4A2E05E9" w:rsidRDefault="4A2E05E9" w:rsidP="4A2E05E9">
            <w:pPr>
              <w:spacing w:after="0"/>
              <w:rPr>
                <w:rFonts w:ascii="Arial" w:eastAsia="Arial" w:hAnsi="Arial" w:cs="Arial"/>
                <w:lang w:val="en-US"/>
              </w:rPr>
            </w:pPr>
            <w:r w:rsidRPr="4A2E05E9">
              <w:rPr>
                <w:rFonts w:ascii="Arial" w:eastAsia="Arial" w:hAnsi="Arial" w:cs="Arial"/>
                <w:lang w:val="en-US"/>
              </w:rPr>
              <w:t xml:space="preserve"> </w:t>
            </w:r>
          </w:p>
        </w:tc>
      </w:tr>
      <w:tr w:rsidR="4A2E05E9" w14:paraId="404303CD" w14:textId="77777777" w:rsidTr="4A2E05E9">
        <w:trPr>
          <w:trHeight w:val="1365"/>
        </w:trPr>
        <w:tc>
          <w:tcPr>
            <w:tcW w:w="485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A543927" w14:textId="04462D29" w:rsidR="4A2E05E9" w:rsidRDefault="4A2E05E9" w:rsidP="4A2E05E9">
            <w:pPr>
              <w:spacing w:before="90" w:after="0"/>
              <w:ind w:left="107"/>
              <w:rPr>
                <w:rFonts w:ascii="Arial" w:eastAsia="Arial" w:hAnsi="Arial" w:cs="Arial"/>
                <w:lang w:val="en-US"/>
              </w:rPr>
            </w:pPr>
            <w:r w:rsidRPr="4A2E05E9">
              <w:rPr>
                <w:rFonts w:ascii="Arial" w:eastAsia="Arial" w:hAnsi="Arial" w:cs="Arial"/>
                <w:lang w:val="en-US"/>
              </w:rPr>
              <w:t>Pharmacy address/stamp</w:t>
            </w:r>
          </w:p>
        </w:tc>
        <w:tc>
          <w:tcPr>
            <w:tcW w:w="474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D352A21" w14:textId="52C1E154" w:rsidR="4A2E05E9" w:rsidRDefault="4A2E05E9" w:rsidP="4A2E05E9">
            <w:pPr>
              <w:spacing w:after="0"/>
              <w:rPr>
                <w:rFonts w:ascii="Arial" w:eastAsia="Arial" w:hAnsi="Arial" w:cs="Arial"/>
                <w:lang w:val="en-US"/>
              </w:rPr>
            </w:pPr>
          </w:p>
        </w:tc>
      </w:tr>
    </w:tbl>
    <w:p w14:paraId="3ACFA396" w14:textId="717805C0" w:rsidR="00A4517A" w:rsidRDefault="00A4517A" w:rsidP="4A2E05E9">
      <w:pPr>
        <w:pStyle w:val="Sectionheader"/>
        <w:sectPr w:rsidR="00A4517A" w:rsidSect="00A413A6">
          <w:footerReference w:type="default" r:id="rId19"/>
          <w:headerReference w:type="first" r:id="rId20"/>
          <w:footerReference w:type="first" r:id="rId21"/>
          <w:pgSz w:w="11906" w:h="16838" w:code="9"/>
          <w:pgMar w:top="1134" w:right="1134" w:bottom="1701" w:left="1134" w:header="709" w:footer="284" w:gutter="0"/>
          <w:cols w:space="708"/>
          <w:titlePg/>
          <w:docGrid w:linePitch="360"/>
        </w:sectPr>
      </w:pPr>
    </w:p>
    <w:p w14:paraId="7746E877" w14:textId="1697C449" w:rsidR="00B00FB5" w:rsidRDefault="4049011C" w:rsidP="4A2E05E9">
      <w:pPr>
        <w:pStyle w:val="Sectionheader"/>
        <w:rPr>
          <w:szCs w:val="32"/>
        </w:rPr>
      </w:pPr>
      <w:r w:rsidRPr="4A2E05E9">
        <w:rPr>
          <w:szCs w:val="32"/>
        </w:rPr>
        <w:lastRenderedPageBreak/>
        <w:t xml:space="preserve">Appendix 2: Community Pharmacy </w:t>
      </w:r>
      <w:proofErr w:type="spellStart"/>
      <w:r w:rsidRPr="4A2E05E9">
        <w:rPr>
          <w:szCs w:val="32"/>
        </w:rPr>
        <w:t>FluOOS</w:t>
      </w:r>
      <w:proofErr w:type="spellEnd"/>
      <w:r w:rsidRPr="4A2E05E9">
        <w:rPr>
          <w:szCs w:val="32"/>
        </w:rPr>
        <w:t xml:space="preserve"> claim form for supply of amantadine, oseltamivir or zanamivir during out-of-season influenza outbreaks</w:t>
      </w:r>
    </w:p>
    <w:p w14:paraId="39917C76" w14:textId="77777777" w:rsidR="001352BC" w:rsidRDefault="001352BC" w:rsidP="4A2E05E9">
      <w:pPr>
        <w:pStyle w:val="Sectionheader"/>
        <w:rPr>
          <w:szCs w:val="32"/>
        </w:rPr>
      </w:pPr>
    </w:p>
    <w:tbl>
      <w:tblPr>
        <w:tblW w:w="13810" w:type="dxa"/>
        <w:tblInd w:w="12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395"/>
        <w:gridCol w:w="2681"/>
        <w:gridCol w:w="3013"/>
        <w:gridCol w:w="1676"/>
        <w:gridCol w:w="1739"/>
        <w:gridCol w:w="1743"/>
        <w:gridCol w:w="1563"/>
      </w:tblGrid>
      <w:tr w:rsidR="004E2D53" w:rsidRPr="004E2D53" w14:paraId="6C8C6439" w14:textId="77777777" w:rsidTr="7A8C0F1C">
        <w:trPr>
          <w:trHeight w:val="1105"/>
        </w:trPr>
        <w:tc>
          <w:tcPr>
            <w:tcW w:w="1395" w:type="dxa"/>
          </w:tcPr>
          <w:p w14:paraId="216DC4DA" w14:textId="77777777" w:rsidR="004E2D53" w:rsidRPr="004E2D53" w:rsidRDefault="004E2D53" w:rsidP="00602316">
            <w:pPr>
              <w:pStyle w:val="TableParagraph"/>
              <w:spacing w:before="119" w:line="256" w:lineRule="auto"/>
              <w:ind w:left="119" w:hanging="10"/>
              <w:rPr>
                <w:rFonts w:ascii="Arial" w:hAnsi="Arial" w:cs="Arial"/>
                <w:b/>
              </w:rPr>
            </w:pPr>
            <w:r w:rsidRPr="004E2D53">
              <w:rPr>
                <w:rFonts w:ascii="Arial" w:hAnsi="Arial" w:cs="Arial"/>
                <w:b/>
              </w:rPr>
              <w:t xml:space="preserve">Date of </w:t>
            </w:r>
            <w:r w:rsidRPr="004E2D53">
              <w:rPr>
                <w:rFonts w:ascii="Arial" w:hAnsi="Arial" w:cs="Arial"/>
                <w:b/>
                <w:spacing w:val="-2"/>
              </w:rPr>
              <w:t>dispensing</w:t>
            </w:r>
          </w:p>
        </w:tc>
        <w:tc>
          <w:tcPr>
            <w:tcW w:w="2681" w:type="dxa"/>
          </w:tcPr>
          <w:p w14:paraId="0B25B644" w14:textId="77777777" w:rsidR="004E2D53" w:rsidRPr="004E2D53" w:rsidRDefault="004E2D53" w:rsidP="00602316">
            <w:pPr>
              <w:pStyle w:val="TableParagraph"/>
              <w:spacing w:before="119"/>
              <w:ind w:left="107"/>
              <w:rPr>
                <w:rFonts w:ascii="Arial" w:hAnsi="Arial" w:cs="Arial"/>
                <w:b/>
              </w:rPr>
            </w:pPr>
            <w:r w:rsidRPr="004E2D53">
              <w:rPr>
                <w:rFonts w:ascii="Arial" w:hAnsi="Arial" w:cs="Arial"/>
                <w:b/>
              </w:rPr>
              <w:t>GP</w:t>
            </w:r>
            <w:r w:rsidRPr="004E2D53">
              <w:rPr>
                <w:rFonts w:ascii="Arial" w:hAnsi="Arial" w:cs="Arial"/>
                <w:b/>
                <w:spacing w:val="-2"/>
              </w:rPr>
              <w:t xml:space="preserve"> </w:t>
            </w:r>
            <w:r w:rsidRPr="004E2D53">
              <w:rPr>
                <w:rFonts w:ascii="Arial" w:hAnsi="Arial" w:cs="Arial"/>
                <w:b/>
              </w:rPr>
              <w:t>practice</w:t>
            </w:r>
            <w:r w:rsidRPr="004E2D53">
              <w:rPr>
                <w:rFonts w:ascii="Arial" w:hAnsi="Arial" w:cs="Arial"/>
                <w:b/>
                <w:spacing w:val="-3"/>
              </w:rPr>
              <w:t xml:space="preserve"> </w:t>
            </w:r>
            <w:r w:rsidRPr="004E2D53">
              <w:rPr>
                <w:rFonts w:ascii="Arial" w:hAnsi="Arial" w:cs="Arial"/>
                <w:b/>
              </w:rPr>
              <w:t>of</w:t>
            </w:r>
            <w:r w:rsidRPr="004E2D53">
              <w:rPr>
                <w:rFonts w:ascii="Arial" w:hAnsi="Arial" w:cs="Arial"/>
                <w:b/>
                <w:spacing w:val="-1"/>
              </w:rPr>
              <w:t xml:space="preserve"> </w:t>
            </w:r>
            <w:r w:rsidRPr="004E2D53">
              <w:rPr>
                <w:rFonts w:ascii="Arial" w:hAnsi="Arial" w:cs="Arial"/>
                <w:b/>
                <w:spacing w:val="-2"/>
              </w:rPr>
              <w:t>patient</w:t>
            </w:r>
          </w:p>
        </w:tc>
        <w:tc>
          <w:tcPr>
            <w:tcW w:w="3013" w:type="dxa"/>
          </w:tcPr>
          <w:p w14:paraId="40CE04BA" w14:textId="77777777" w:rsidR="004E2D53" w:rsidRPr="004E2D53" w:rsidRDefault="004E2D53" w:rsidP="00602316">
            <w:pPr>
              <w:pStyle w:val="TableParagraph"/>
              <w:spacing w:before="119"/>
              <w:ind w:left="109"/>
              <w:rPr>
                <w:rFonts w:ascii="Arial" w:hAnsi="Arial" w:cs="Arial"/>
                <w:b/>
              </w:rPr>
            </w:pPr>
            <w:r w:rsidRPr="004E2D53">
              <w:rPr>
                <w:rFonts w:ascii="Arial" w:hAnsi="Arial" w:cs="Arial"/>
                <w:b/>
              </w:rPr>
              <w:t>Item</w:t>
            </w:r>
            <w:r w:rsidRPr="004E2D53">
              <w:rPr>
                <w:rFonts w:ascii="Arial" w:hAnsi="Arial" w:cs="Arial"/>
                <w:b/>
                <w:spacing w:val="-4"/>
              </w:rPr>
              <w:t xml:space="preserve"> </w:t>
            </w:r>
            <w:r w:rsidRPr="004E2D53">
              <w:rPr>
                <w:rFonts w:ascii="Arial" w:hAnsi="Arial" w:cs="Arial"/>
                <w:b/>
              </w:rPr>
              <w:t>and</w:t>
            </w:r>
            <w:r w:rsidRPr="004E2D53">
              <w:rPr>
                <w:rFonts w:ascii="Arial" w:hAnsi="Arial" w:cs="Arial"/>
                <w:b/>
                <w:spacing w:val="-5"/>
              </w:rPr>
              <w:t xml:space="preserve"> </w:t>
            </w:r>
            <w:r w:rsidRPr="004E2D53">
              <w:rPr>
                <w:rFonts w:ascii="Arial" w:hAnsi="Arial" w:cs="Arial"/>
                <w:b/>
              </w:rPr>
              <w:t>quantity</w:t>
            </w:r>
            <w:r w:rsidRPr="004E2D53">
              <w:rPr>
                <w:rFonts w:ascii="Arial" w:hAnsi="Arial" w:cs="Arial"/>
                <w:b/>
                <w:spacing w:val="-2"/>
              </w:rPr>
              <w:t xml:space="preserve"> supplied</w:t>
            </w:r>
          </w:p>
        </w:tc>
        <w:tc>
          <w:tcPr>
            <w:tcW w:w="1676" w:type="dxa"/>
          </w:tcPr>
          <w:p w14:paraId="3A982BFD" w14:textId="77777777" w:rsidR="004E2D53" w:rsidRPr="004E2D53" w:rsidRDefault="004E2D53" w:rsidP="00602316">
            <w:pPr>
              <w:pStyle w:val="TableParagraph"/>
              <w:spacing w:before="119" w:line="256" w:lineRule="auto"/>
              <w:ind w:left="118" w:hanging="10"/>
              <w:rPr>
                <w:rFonts w:ascii="Arial" w:hAnsi="Arial" w:cs="Arial"/>
                <w:b/>
              </w:rPr>
            </w:pPr>
            <w:r w:rsidRPr="004E2D53">
              <w:rPr>
                <w:rFonts w:ascii="Arial" w:hAnsi="Arial" w:cs="Arial"/>
                <w:b/>
              </w:rPr>
              <w:t>Cost</w:t>
            </w:r>
            <w:r w:rsidRPr="004E2D53">
              <w:rPr>
                <w:rFonts w:ascii="Arial" w:hAnsi="Arial" w:cs="Arial"/>
                <w:b/>
                <w:spacing w:val="-13"/>
              </w:rPr>
              <w:t xml:space="preserve"> </w:t>
            </w:r>
            <w:r w:rsidRPr="004E2D53">
              <w:rPr>
                <w:rFonts w:ascii="Arial" w:hAnsi="Arial" w:cs="Arial"/>
                <w:b/>
              </w:rPr>
              <w:t>of</w:t>
            </w:r>
            <w:r w:rsidRPr="004E2D53">
              <w:rPr>
                <w:rFonts w:ascii="Arial" w:hAnsi="Arial" w:cs="Arial"/>
                <w:b/>
                <w:spacing w:val="-12"/>
              </w:rPr>
              <w:t xml:space="preserve"> </w:t>
            </w:r>
            <w:r w:rsidRPr="004E2D53">
              <w:rPr>
                <w:rFonts w:ascii="Arial" w:hAnsi="Arial" w:cs="Arial"/>
                <w:b/>
              </w:rPr>
              <w:t xml:space="preserve">drug </w:t>
            </w:r>
            <w:r w:rsidRPr="004E2D53">
              <w:rPr>
                <w:rFonts w:ascii="Arial" w:hAnsi="Arial" w:cs="Arial"/>
                <w:b/>
                <w:spacing w:val="-2"/>
              </w:rPr>
              <w:t>supplied</w:t>
            </w:r>
          </w:p>
        </w:tc>
        <w:tc>
          <w:tcPr>
            <w:tcW w:w="1739" w:type="dxa"/>
          </w:tcPr>
          <w:p w14:paraId="7ADC4945" w14:textId="77777777" w:rsidR="004E2D53" w:rsidRPr="004E2D53" w:rsidRDefault="004E2D53" w:rsidP="00602316">
            <w:pPr>
              <w:pStyle w:val="TableParagraph"/>
              <w:spacing w:before="119" w:line="256" w:lineRule="auto"/>
              <w:ind w:left="115" w:right="111" w:hanging="10"/>
              <w:rPr>
                <w:rFonts w:ascii="Arial" w:hAnsi="Arial" w:cs="Arial"/>
                <w:b/>
              </w:rPr>
            </w:pPr>
            <w:r w:rsidRPr="004E2D53">
              <w:rPr>
                <w:rFonts w:ascii="Arial" w:hAnsi="Arial" w:cs="Arial"/>
                <w:b/>
              </w:rPr>
              <w:t>Courier</w:t>
            </w:r>
            <w:r w:rsidRPr="004E2D53">
              <w:rPr>
                <w:rFonts w:ascii="Arial" w:hAnsi="Arial" w:cs="Arial"/>
                <w:b/>
                <w:spacing w:val="-13"/>
              </w:rPr>
              <w:t xml:space="preserve"> </w:t>
            </w:r>
            <w:r w:rsidRPr="004E2D53">
              <w:rPr>
                <w:rFonts w:ascii="Arial" w:hAnsi="Arial" w:cs="Arial"/>
                <w:b/>
              </w:rPr>
              <w:t>cost</w:t>
            </w:r>
            <w:r w:rsidRPr="004E2D53">
              <w:rPr>
                <w:rFonts w:ascii="Arial" w:hAnsi="Arial" w:cs="Arial"/>
                <w:b/>
                <w:spacing w:val="-12"/>
              </w:rPr>
              <w:t xml:space="preserve"> </w:t>
            </w:r>
            <w:r w:rsidRPr="004E2D53">
              <w:rPr>
                <w:rFonts w:ascii="Arial" w:hAnsi="Arial" w:cs="Arial"/>
                <w:b/>
              </w:rPr>
              <w:t xml:space="preserve">(for </w:t>
            </w:r>
            <w:r w:rsidRPr="004E2D53">
              <w:rPr>
                <w:rFonts w:ascii="Arial" w:hAnsi="Arial" w:cs="Arial"/>
                <w:b/>
                <w:spacing w:val="-2"/>
              </w:rPr>
              <w:t>urgent deliveries)</w:t>
            </w:r>
          </w:p>
        </w:tc>
        <w:tc>
          <w:tcPr>
            <w:tcW w:w="1743" w:type="dxa"/>
          </w:tcPr>
          <w:p w14:paraId="6FF3DD64" w14:textId="77777777" w:rsidR="004E2D53" w:rsidRPr="004E2D53" w:rsidRDefault="004E2D53" w:rsidP="00602316">
            <w:pPr>
              <w:pStyle w:val="TableParagraph"/>
              <w:spacing w:before="119"/>
              <w:ind w:left="107"/>
              <w:rPr>
                <w:rFonts w:ascii="Arial" w:hAnsi="Arial" w:cs="Arial"/>
                <w:b/>
              </w:rPr>
            </w:pPr>
            <w:r w:rsidRPr="004E2D53">
              <w:rPr>
                <w:rFonts w:ascii="Arial" w:hAnsi="Arial" w:cs="Arial"/>
                <w:b/>
              </w:rPr>
              <w:t>Dispensing</w:t>
            </w:r>
            <w:r w:rsidRPr="004E2D53">
              <w:rPr>
                <w:rFonts w:ascii="Arial" w:hAnsi="Arial" w:cs="Arial"/>
                <w:b/>
                <w:spacing w:val="-7"/>
              </w:rPr>
              <w:t xml:space="preserve"> </w:t>
            </w:r>
            <w:r w:rsidRPr="004E2D53">
              <w:rPr>
                <w:rFonts w:ascii="Arial" w:hAnsi="Arial" w:cs="Arial"/>
                <w:b/>
                <w:spacing w:val="-5"/>
              </w:rPr>
              <w:t>fee</w:t>
            </w:r>
          </w:p>
        </w:tc>
        <w:tc>
          <w:tcPr>
            <w:tcW w:w="1563" w:type="dxa"/>
          </w:tcPr>
          <w:p w14:paraId="798132F2" w14:textId="77777777" w:rsidR="004E2D53" w:rsidRPr="004E2D53" w:rsidRDefault="004E2D53" w:rsidP="00602316">
            <w:pPr>
              <w:pStyle w:val="TableParagraph"/>
              <w:spacing w:before="119"/>
              <w:ind w:left="104"/>
              <w:rPr>
                <w:rFonts w:ascii="Arial" w:hAnsi="Arial" w:cs="Arial"/>
                <w:b/>
              </w:rPr>
            </w:pPr>
            <w:r w:rsidRPr="004E2D53">
              <w:rPr>
                <w:rFonts w:ascii="Arial" w:hAnsi="Arial" w:cs="Arial"/>
                <w:b/>
              </w:rPr>
              <w:t>Total</w:t>
            </w:r>
            <w:r w:rsidRPr="004E2D53">
              <w:rPr>
                <w:rFonts w:ascii="Arial" w:hAnsi="Arial" w:cs="Arial"/>
                <w:b/>
                <w:spacing w:val="-5"/>
              </w:rPr>
              <w:t xml:space="preserve"> </w:t>
            </w:r>
            <w:r w:rsidRPr="004E2D53">
              <w:rPr>
                <w:rFonts w:ascii="Arial" w:hAnsi="Arial" w:cs="Arial"/>
                <w:b/>
                <w:spacing w:val="-4"/>
              </w:rPr>
              <w:t>cost</w:t>
            </w:r>
          </w:p>
        </w:tc>
      </w:tr>
      <w:tr w:rsidR="004E2D53" w14:paraId="4FF1450E" w14:textId="77777777" w:rsidTr="7A8C0F1C">
        <w:trPr>
          <w:trHeight w:val="422"/>
        </w:trPr>
        <w:tc>
          <w:tcPr>
            <w:tcW w:w="1395" w:type="dxa"/>
          </w:tcPr>
          <w:p w14:paraId="60EDD7B7" w14:textId="77777777" w:rsidR="004E2D53" w:rsidRDefault="004E2D53" w:rsidP="00602316">
            <w:pPr>
              <w:pStyle w:val="TableParagraph"/>
              <w:rPr>
                <w:rFonts w:ascii="Times New Roman"/>
                <w:sz w:val="20"/>
              </w:rPr>
            </w:pPr>
          </w:p>
        </w:tc>
        <w:tc>
          <w:tcPr>
            <w:tcW w:w="2681" w:type="dxa"/>
          </w:tcPr>
          <w:p w14:paraId="1F796ECF" w14:textId="77777777" w:rsidR="004E2D53" w:rsidRDefault="004E2D53" w:rsidP="00602316">
            <w:pPr>
              <w:pStyle w:val="TableParagraph"/>
              <w:rPr>
                <w:rFonts w:ascii="Times New Roman"/>
                <w:sz w:val="20"/>
              </w:rPr>
            </w:pPr>
          </w:p>
        </w:tc>
        <w:tc>
          <w:tcPr>
            <w:tcW w:w="3013" w:type="dxa"/>
          </w:tcPr>
          <w:p w14:paraId="109CC12F" w14:textId="77777777" w:rsidR="004E2D53" w:rsidRDefault="004E2D53" w:rsidP="00602316">
            <w:pPr>
              <w:pStyle w:val="TableParagraph"/>
              <w:rPr>
                <w:rFonts w:ascii="Times New Roman"/>
                <w:sz w:val="20"/>
              </w:rPr>
            </w:pPr>
          </w:p>
        </w:tc>
        <w:tc>
          <w:tcPr>
            <w:tcW w:w="1676" w:type="dxa"/>
          </w:tcPr>
          <w:p w14:paraId="68ABF493" w14:textId="77777777" w:rsidR="004E2D53" w:rsidRDefault="004E2D53" w:rsidP="00602316">
            <w:pPr>
              <w:pStyle w:val="TableParagraph"/>
              <w:rPr>
                <w:rFonts w:ascii="Times New Roman"/>
                <w:sz w:val="20"/>
              </w:rPr>
            </w:pPr>
          </w:p>
        </w:tc>
        <w:tc>
          <w:tcPr>
            <w:tcW w:w="1739" w:type="dxa"/>
          </w:tcPr>
          <w:p w14:paraId="27D296B4" w14:textId="77777777" w:rsidR="004E2D53" w:rsidRDefault="004E2D53" w:rsidP="00602316">
            <w:pPr>
              <w:pStyle w:val="TableParagraph"/>
              <w:rPr>
                <w:rFonts w:ascii="Times New Roman"/>
                <w:sz w:val="20"/>
              </w:rPr>
            </w:pPr>
          </w:p>
        </w:tc>
        <w:tc>
          <w:tcPr>
            <w:tcW w:w="1743" w:type="dxa"/>
          </w:tcPr>
          <w:p w14:paraId="54EC2F10" w14:textId="77777777" w:rsidR="004E2D53" w:rsidRDefault="004E2D53" w:rsidP="00602316">
            <w:pPr>
              <w:pStyle w:val="TableParagraph"/>
              <w:rPr>
                <w:rFonts w:ascii="Times New Roman"/>
                <w:sz w:val="20"/>
              </w:rPr>
            </w:pPr>
          </w:p>
        </w:tc>
        <w:tc>
          <w:tcPr>
            <w:tcW w:w="1563" w:type="dxa"/>
          </w:tcPr>
          <w:p w14:paraId="03D65115" w14:textId="77777777" w:rsidR="004E2D53" w:rsidRDefault="004E2D53" w:rsidP="00602316">
            <w:pPr>
              <w:pStyle w:val="TableParagraph"/>
              <w:rPr>
                <w:rFonts w:ascii="Times New Roman"/>
                <w:sz w:val="20"/>
              </w:rPr>
            </w:pPr>
          </w:p>
        </w:tc>
      </w:tr>
      <w:tr w:rsidR="004E2D53" w14:paraId="4DE9BF08" w14:textId="77777777" w:rsidTr="7A8C0F1C">
        <w:trPr>
          <w:trHeight w:val="422"/>
        </w:trPr>
        <w:tc>
          <w:tcPr>
            <w:tcW w:w="1395" w:type="dxa"/>
          </w:tcPr>
          <w:p w14:paraId="75F30D4A" w14:textId="77777777" w:rsidR="004E2D53" w:rsidRDefault="004E2D53" w:rsidP="00602316">
            <w:pPr>
              <w:pStyle w:val="TableParagraph"/>
              <w:rPr>
                <w:rFonts w:ascii="Times New Roman"/>
                <w:sz w:val="20"/>
              </w:rPr>
            </w:pPr>
          </w:p>
        </w:tc>
        <w:tc>
          <w:tcPr>
            <w:tcW w:w="2681" w:type="dxa"/>
          </w:tcPr>
          <w:p w14:paraId="0851BC9C" w14:textId="77777777" w:rsidR="004E2D53" w:rsidRDefault="004E2D53" w:rsidP="00602316">
            <w:pPr>
              <w:pStyle w:val="TableParagraph"/>
              <w:rPr>
                <w:rFonts w:ascii="Times New Roman"/>
                <w:sz w:val="20"/>
              </w:rPr>
            </w:pPr>
          </w:p>
        </w:tc>
        <w:tc>
          <w:tcPr>
            <w:tcW w:w="3013" w:type="dxa"/>
          </w:tcPr>
          <w:p w14:paraId="42BD4F5D" w14:textId="77777777" w:rsidR="004E2D53" w:rsidRDefault="004E2D53" w:rsidP="00602316">
            <w:pPr>
              <w:pStyle w:val="TableParagraph"/>
              <w:rPr>
                <w:rFonts w:ascii="Times New Roman"/>
                <w:sz w:val="20"/>
              </w:rPr>
            </w:pPr>
          </w:p>
        </w:tc>
        <w:tc>
          <w:tcPr>
            <w:tcW w:w="1676" w:type="dxa"/>
          </w:tcPr>
          <w:p w14:paraId="739A8071" w14:textId="77777777" w:rsidR="004E2D53" w:rsidRDefault="004E2D53" w:rsidP="00602316">
            <w:pPr>
              <w:pStyle w:val="TableParagraph"/>
              <w:rPr>
                <w:rFonts w:ascii="Times New Roman"/>
                <w:sz w:val="20"/>
              </w:rPr>
            </w:pPr>
          </w:p>
        </w:tc>
        <w:tc>
          <w:tcPr>
            <w:tcW w:w="1739" w:type="dxa"/>
          </w:tcPr>
          <w:p w14:paraId="093E7134" w14:textId="77777777" w:rsidR="004E2D53" w:rsidRDefault="004E2D53" w:rsidP="00602316">
            <w:pPr>
              <w:pStyle w:val="TableParagraph"/>
              <w:rPr>
                <w:rFonts w:ascii="Times New Roman"/>
                <w:sz w:val="20"/>
              </w:rPr>
            </w:pPr>
          </w:p>
        </w:tc>
        <w:tc>
          <w:tcPr>
            <w:tcW w:w="1743" w:type="dxa"/>
          </w:tcPr>
          <w:p w14:paraId="3B899F00" w14:textId="77777777" w:rsidR="004E2D53" w:rsidRDefault="004E2D53" w:rsidP="00602316">
            <w:pPr>
              <w:pStyle w:val="TableParagraph"/>
              <w:rPr>
                <w:rFonts w:ascii="Times New Roman"/>
                <w:sz w:val="20"/>
              </w:rPr>
            </w:pPr>
          </w:p>
        </w:tc>
        <w:tc>
          <w:tcPr>
            <w:tcW w:w="1563" w:type="dxa"/>
          </w:tcPr>
          <w:p w14:paraId="29A584F0" w14:textId="77777777" w:rsidR="004E2D53" w:rsidRDefault="004E2D53" w:rsidP="00602316">
            <w:pPr>
              <w:pStyle w:val="TableParagraph"/>
              <w:rPr>
                <w:rFonts w:ascii="Times New Roman"/>
                <w:sz w:val="20"/>
              </w:rPr>
            </w:pPr>
          </w:p>
        </w:tc>
      </w:tr>
      <w:tr w:rsidR="004E2D53" w14:paraId="67B4C600" w14:textId="77777777" w:rsidTr="7A8C0F1C">
        <w:trPr>
          <w:trHeight w:val="422"/>
        </w:trPr>
        <w:tc>
          <w:tcPr>
            <w:tcW w:w="1395" w:type="dxa"/>
          </w:tcPr>
          <w:p w14:paraId="1B527990" w14:textId="77777777" w:rsidR="004E2D53" w:rsidRDefault="004E2D53" w:rsidP="00602316">
            <w:pPr>
              <w:pStyle w:val="TableParagraph"/>
              <w:rPr>
                <w:rFonts w:ascii="Times New Roman"/>
                <w:sz w:val="20"/>
              </w:rPr>
            </w:pPr>
          </w:p>
        </w:tc>
        <w:tc>
          <w:tcPr>
            <w:tcW w:w="2681" w:type="dxa"/>
          </w:tcPr>
          <w:p w14:paraId="460E531E" w14:textId="77777777" w:rsidR="004E2D53" w:rsidRDefault="004E2D53" w:rsidP="00602316">
            <w:pPr>
              <w:pStyle w:val="TableParagraph"/>
              <w:rPr>
                <w:rFonts w:ascii="Times New Roman"/>
                <w:sz w:val="20"/>
              </w:rPr>
            </w:pPr>
          </w:p>
        </w:tc>
        <w:tc>
          <w:tcPr>
            <w:tcW w:w="3013" w:type="dxa"/>
          </w:tcPr>
          <w:p w14:paraId="2E977C84" w14:textId="77777777" w:rsidR="004E2D53" w:rsidRDefault="004E2D53" w:rsidP="00602316">
            <w:pPr>
              <w:pStyle w:val="TableParagraph"/>
              <w:rPr>
                <w:rFonts w:ascii="Times New Roman"/>
                <w:sz w:val="20"/>
              </w:rPr>
            </w:pPr>
          </w:p>
        </w:tc>
        <w:tc>
          <w:tcPr>
            <w:tcW w:w="1676" w:type="dxa"/>
          </w:tcPr>
          <w:p w14:paraId="0490ACE6" w14:textId="77777777" w:rsidR="004E2D53" w:rsidRDefault="004E2D53" w:rsidP="00602316">
            <w:pPr>
              <w:pStyle w:val="TableParagraph"/>
              <w:rPr>
                <w:rFonts w:ascii="Times New Roman"/>
                <w:sz w:val="20"/>
              </w:rPr>
            </w:pPr>
          </w:p>
        </w:tc>
        <w:tc>
          <w:tcPr>
            <w:tcW w:w="1739" w:type="dxa"/>
          </w:tcPr>
          <w:p w14:paraId="3D4597F8" w14:textId="77777777" w:rsidR="004E2D53" w:rsidRDefault="004E2D53" w:rsidP="00602316">
            <w:pPr>
              <w:pStyle w:val="TableParagraph"/>
              <w:rPr>
                <w:rFonts w:ascii="Times New Roman"/>
                <w:sz w:val="20"/>
              </w:rPr>
            </w:pPr>
          </w:p>
        </w:tc>
        <w:tc>
          <w:tcPr>
            <w:tcW w:w="1743" w:type="dxa"/>
          </w:tcPr>
          <w:p w14:paraId="31E3E993" w14:textId="77777777" w:rsidR="004E2D53" w:rsidRDefault="004E2D53" w:rsidP="00602316">
            <w:pPr>
              <w:pStyle w:val="TableParagraph"/>
              <w:rPr>
                <w:rFonts w:ascii="Times New Roman"/>
                <w:sz w:val="20"/>
              </w:rPr>
            </w:pPr>
          </w:p>
        </w:tc>
        <w:tc>
          <w:tcPr>
            <w:tcW w:w="1563" w:type="dxa"/>
          </w:tcPr>
          <w:p w14:paraId="0F847623" w14:textId="77777777" w:rsidR="004E2D53" w:rsidRDefault="004E2D53" w:rsidP="00602316">
            <w:pPr>
              <w:pStyle w:val="TableParagraph"/>
              <w:rPr>
                <w:rFonts w:ascii="Times New Roman"/>
                <w:sz w:val="20"/>
              </w:rPr>
            </w:pPr>
          </w:p>
        </w:tc>
      </w:tr>
      <w:tr w:rsidR="004E2D53" w14:paraId="1519F6BD" w14:textId="77777777" w:rsidTr="7A8C0F1C">
        <w:trPr>
          <w:trHeight w:val="421"/>
        </w:trPr>
        <w:tc>
          <w:tcPr>
            <w:tcW w:w="1395" w:type="dxa"/>
          </w:tcPr>
          <w:p w14:paraId="1D1CCB10" w14:textId="77777777" w:rsidR="004E2D53" w:rsidRDefault="004E2D53" w:rsidP="00602316">
            <w:pPr>
              <w:pStyle w:val="TableParagraph"/>
              <w:rPr>
                <w:rFonts w:ascii="Times New Roman"/>
                <w:sz w:val="20"/>
              </w:rPr>
            </w:pPr>
          </w:p>
        </w:tc>
        <w:tc>
          <w:tcPr>
            <w:tcW w:w="2681" w:type="dxa"/>
          </w:tcPr>
          <w:p w14:paraId="74A6EF37" w14:textId="77777777" w:rsidR="004E2D53" w:rsidRDefault="004E2D53" w:rsidP="00602316">
            <w:pPr>
              <w:pStyle w:val="TableParagraph"/>
              <w:rPr>
                <w:rFonts w:ascii="Times New Roman"/>
                <w:sz w:val="20"/>
              </w:rPr>
            </w:pPr>
          </w:p>
        </w:tc>
        <w:tc>
          <w:tcPr>
            <w:tcW w:w="3013" w:type="dxa"/>
          </w:tcPr>
          <w:p w14:paraId="4333F8FB" w14:textId="77777777" w:rsidR="004E2D53" w:rsidRDefault="004E2D53" w:rsidP="00602316">
            <w:pPr>
              <w:pStyle w:val="TableParagraph"/>
              <w:rPr>
                <w:rFonts w:ascii="Times New Roman"/>
                <w:sz w:val="20"/>
              </w:rPr>
            </w:pPr>
          </w:p>
        </w:tc>
        <w:tc>
          <w:tcPr>
            <w:tcW w:w="1676" w:type="dxa"/>
          </w:tcPr>
          <w:p w14:paraId="3BE39385" w14:textId="77777777" w:rsidR="004E2D53" w:rsidRDefault="004E2D53" w:rsidP="00602316">
            <w:pPr>
              <w:pStyle w:val="TableParagraph"/>
              <w:rPr>
                <w:rFonts w:ascii="Times New Roman"/>
                <w:sz w:val="20"/>
              </w:rPr>
            </w:pPr>
          </w:p>
        </w:tc>
        <w:tc>
          <w:tcPr>
            <w:tcW w:w="1739" w:type="dxa"/>
          </w:tcPr>
          <w:p w14:paraId="249F2318" w14:textId="77777777" w:rsidR="004E2D53" w:rsidRDefault="004E2D53" w:rsidP="00602316">
            <w:pPr>
              <w:pStyle w:val="TableParagraph"/>
              <w:rPr>
                <w:rFonts w:ascii="Times New Roman"/>
                <w:sz w:val="20"/>
              </w:rPr>
            </w:pPr>
          </w:p>
        </w:tc>
        <w:tc>
          <w:tcPr>
            <w:tcW w:w="1743" w:type="dxa"/>
          </w:tcPr>
          <w:p w14:paraId="08121807" w14:textId="77777777" w:rsidR="004E2D53" w:rsidRDefault="004E2D53" w:rsidP="00602316">
            <w:pPr>
              <w:pStyle w:val="TableParagraph"/>
              <w:rPr>
                <w:rFonts w:ascii="Times New Roman"/>
                <w:sz w:val="20"/>
              </w:rPr>
            </w:pPr>
          </w:p>
        </w:tc>
        <w:tc>
          <w:tcPr>
            <w:tcW w:w="1563" w:type="dxa"/>
          </w:tcPr>
          <w:p w14:paraId="393082E2" w14:textId="77777777" w:rsidR="004E2D53" w:rsidRDefault="004E2D53" w:rsidP="00602316">
            <w:pPr>
              <w:pStyle w:val="TableParagraph"/>
              <w:rPr>
                <w:rFonts w:ascii="Times New Roman"/>
                <w:sz w:val="20"/>
              </w:rPr>
            </w:pPr>
          </w:p>
        </w:tc>
      </w:tr>
      <w:tr w:rsidR="004E2D53" w14:paraId="7A81B80C" w14:textId="77777777" w:rsidTr="7A8C0F1C">
        <w:trPr>
          <w:trHeight w:val="424"/>
        </w:trPr>
        <w:tc>
          <w:tcPr>
            <w:tcW w:w="1395" w:type="dxa"/>
          </w:tcPr>
          <w:p w14:paraId="201B73F3" w14:textId="77777777" w:rsidR="004E2D53" w:rsidRDefault="004E2D53" w:rsidP="00602316">
            <w:pPr>
              <w:pStyle w:val="TableParagraph"/>
              <w:rPr>
                <w:rFonts w:ascii="Times New Roman"/>
                <w:sz w:val="20"/>
              </w:rPr>
            </w:pPr>
          </w:p>
        </w:tc>
        <w:tc>
          <w:tcPr>
            <w:tcW w:w="2681" w:type="dxa"/>
          </w:tcPr>
          <w:p w14:paraId="583BE919" w14:textId="77777777" w:rsidR="004E2D53" w:rsidRDefault="004E2D53" w:rsidP="00602316">
            <w:pPr>
              <w:pStyle w:val="TableParagraph"/>
              <w:rPr>
                <w:rFonts w:ascii="Times New Roman"/>
                <w:sz w:val="20"/>
              </w:rPr>
            </w:pPr>
          </w:p>
        </w:tc>
        <w:tc>
          <w:tcPr>
            <w:tcW w:w="3013" w:type="dxa"/>
          </w:tcPr>
          <w:p w14:paraId="0D6A4A4A" w14:textId="77777777" w:rsidR="004E2D53" w:rsidRDefault="004E2D53" w:rsidP="00602316">
            <w:pPr>
              <w:pStyle w:val="TableParagraph"/>
              <w:rPr>
                <w:rFonts w:ascii="Times New Roman"/>
                <w:sz w:val="20"/>
              </w:rPr>
            </w:pPr>
          </w:p>
        </w:tc>
        <w:tc>
          <w:tcPr>
            <w:tcW w:w="1676" w:type="dxa"/>
          </w:tcPr>
          <w:p w14:paraId="41B0A311" w14:textId="77777777" w:rsidR="004E2D53" w:rsidRDefault="004E2D53" w:rsidP="00602316">
            <w:pPr>
              <w:pStyle w:val="TableParagraph"/>
              <w:rPr>
                <w:rFonts w:ascii="Times New Roman"/>
                <w:sz w:val="20"/>
              </w:rPr>
            </w:pPr>
          </w:p>
        </w:tc>
        <w:tc>
          <w:tcPr>
            <w:tcW w:w="1739" w:type="dxa"/>
          </w:tcPr>
          <w:p w14:paraId="306CA722" w14:textId="77777777" w:rsidR="004E2D53" w:rsidRDefault="004E2D53" w:rsidP="00602316">
            <w:pPr>
              <w:pStyle w:val="TableParagraph"/>
              <w:rPr>
                <w:rFonts w:ascii="Times New Roman"/>
                <w:sz w:val="20"/>
              </w:rPr>
            </w:pPr>
          </w:p>
        </w:tc>
        <w:tc>
          <w:tcPr>
            <w:tcW w:w="1743" w:type="dxa"/>
          </w:tcPr>
          <w:p w14:paraId="535482AA" w14:textId="77777777" w:rsidR="004E2D53" w:rsidRDefault="004E2D53" w:rsidP="00602316">
            <w:pPr>
              <w:pStyle w:val="TableParagraph"/>
              <w:rPr>
                <w:rFonts w:ascii="Times New Roman"/>
                <w:sz w:val="20"/>
              </w:rPr>
            </w:pPr>
          </w:p>
        </w:tc>
        <w:tc>
          <w:tcPr>
            <w:tcW w:w="1563" w:type="dxa"/>
          </w:tcPr>
          <w:p w14:paraId="6C25A040" w14:textId="77777777" w:rsidR="004E2D53" w:rsidRDefault="004E2D53" w:rsidP="00602316">
            <w:pPr>
              <w:pStyle w:val="TableParagraph"/>
              <w:rPr>
                <w:rFonts w:ascii="Times New Roman"/>
                <w:sz w:val="20"/>
              </w:rPr>
            </w:pPr>
          </w:p>
        </w:tc>
      </w:tr>
      <w:tr w:rsidR="004E2D53" w14:paraId="48CB7FC8" w14:textId="77777777" w:rsidTr="7A8C0F1C">
        <w:trPr>
          <w:trHeight w:val="421"/>
        </w:trPr>
        <w:tc>
          <w:tcPr>
            <w:tcW w:w="1395" w:type="dxa"/>
          </w:tcPr>
          <w:p w14:paraId="5D7EADDA" w14:textId="77777777" w:rsidR="004E2D53" w:rsidRDefault="004E2D53" w:rsidP="00602316">
            <w:pPr>
              <w:pStyle w:val="TableParagraph"/>
              <w:rPr>
                <w:rFonts w:ascii="Times New Roman"/>
                <w:sz w:val="20"/>
              </w:rPr>
            </w:pPr>
          </w:p>
        </w:tc>
        <w:tc>
          <w:tcPr>
            <w:tcW w:w="2681" w:type="dxa"/>
          </w:tcPr>
          <w:p w14:paraId="5FE06A05" w14:textId="77777777" w:rsidR="004E2D53" w:rsidRDefault="004E2D53" w:rsidP="00602316">
            <w:pPr>
              <w:pStyle w:val="TableParagraph"/>
              <w:rPr>
                <w:rFonts w:ascii="Times New Roman"/>
                <w:sz w:val="20"/>
              </w:rPr>
            </w:pPr>
          </w:p>
        </w:tc>
        <w:tc>
          <w:tcPr>
            <w:tcW w:w="3013" w:type="dxa"/>
          </w:tcPr>
          <w:p w14:paraId="3F503C40" w14:textId="77777777" w:rsidR="004E2D53" w:rsidRDefault="004E2D53" w:rsidP="00602316">
            <w:pPr>
              <w:pStyle w:val="TableParagraph"/>
              <w:rPr>
                <w:rFonts w:ascii="Times New Roman"/>
                <w:sz w:val="20"/>
              </w:rPr>
            </w:pPr>
          </w:p>
        </w:tc>
        <w:tc>
          <w:tcPr>
            <w:tcW w:w="1676" w:type="dxa"/>
          </w:tcPr>
          <w:p w14:paraId="04243573" w14:textId="77777777" w:rsidR="004E2D53" w:rsidRDefault="004E2D53" w:rsidP="00602316">
            <w:pPr>
              <w:pStyle w:val="TableParagraph"/>
              <w:rPr>
                <w:rFonts w:ascii="Times New Roman"/>
                <w:sz w:val="20"/>
              </w:rPr>
            </w:pPr>
          </w:p>
        </w:tc>
        <w:tc>
          <w:tcPr>
            <w:tcW w:w="1739" w:type="dxa"/>
          </w:tcPr>
          <w:p w14:paraId="7C233A37" w14:textId="77777777" w:rsidR="004E2D53" w:rsidRDefault="004E2D53" w:rsidP="00602316">
            <w:pPr>
              <w:pStyle w:val="TableParagraph"/>
              <w:rPr>
                <w:rFonts w:ascii="Times New Roman"/>
                <w:sz w:val="20"/>
              </w:rPr>
            </w:pPr>
          </w:p>
        </w:tc>
        <w:tc>
          <w:tcPr>
            <w:tcW w:w="1743" w:type="dxa"/>
          </w:tcPr>
          <w:p w14:paraId="6E7D4E15" w14:textId="77777777" w:rsidR="004E2D53" w:rsidRDefault="004E2D53" w:rsidP="00602316">
            <w:pPr>
              <w:pStyle w:val="TableParagraph"/>
              <w:rPr>
                <w:rFonts w:ascii="Times New Roman"/>
                <w:sz w:val="20"/>
              </w:rPr>
            </w:pPr>
          </w:p>
        </w:tc>
        <w:tc>
          <w:tcPr>
            <w:tcW w:w="1563" w:type="dxa"/>
          </w:tcPr>
          <w:p w14:paraId="58297071" w14:textId="77777777" w:rsidR="004E2D53" w:rsidRDefault="004E2D53" w:rsidP="00602316">
            <w:pPr>
              <w:pStyle w:val="TableParagraph"/>
              <w:rPr>
                <w:rFonts w:ascii="Times New Roman"/>
                <w:sz w:val="20"/>
              </w:rPr>
            </w:pPr>
          </w:p>
        </w:tc>
      </w:tr>
      <w:tr w:rsidR="004E2D53" w14:paraId="48A8C137" w14:textId="77777777" w:rsidTr="7A8C0F1C">
        <w:trPr>
          <w:trHeight w:val="422"/>
        </w:trPr>
        <w:tc>
          <w:tcPr>
            <w:tcW w:w="1395" w:type="dxa"/>
          </w:tcPr>
          <w:p w14:paraId="41F2089A" w14:textId="77777777" w:rsidR="004E2D53" w:rsidRDefault="004E2D53" w:rsidP="00602316">
            <w:pPr>
              <w:pStyle w:val="TableParagraph"/>
              <w:rPr>
                <w:rFonts w:ascii="Times New Roman"/>
                <w:sz w:val="20"/>
              </w:rPr>
            </w:pPr>
          </w:p>
        </w:tc>
        <w:tc>
          <w:tcPr>
            <w:tcW w:w="2681" w:type="dxa"/>
          </w:tcPr>
          <w:p w14:paraId="7D40D9D4" w14:textId="77777777" w:rsidR="004E2D53" w:rsidRDefault="004E2D53" w:rsidP="00602316">
            <w:pPr>
              <w:pStyle w:val="TableParagraph"/>
              <w:rPr>
                <w:rFonts w:ascii="Times New Roman"/>
                <w:sz w:val="20"/>
              </w:rPr>
            </w:pPr>
          </w:p>
        </w:tc>
        <w:tc>
          <w:tcPr>
            <w:tcW w:w="3013" w:type="dxa"/>
          </w:tcPr>
          <w:p w14:paraId="3BF18AB5" w14:textId="77777777" w:rsidR="004E2D53" w:rsidRDefault="004E2D53" w:rsidP="00602316">
            <w:pPr>
              <w:pStyle w:val="TableParagraph"/>
              <w:rPr>
                <w:rFonts w:ascii="Times New Roman"/>
                <w:sz w:val="20"/>
              </w:rPr>
            </w:pPr>
          </w:p>
        </w:tc>
        <w:tc>
          <w:tcPr>
            <w:tcW w:w="1676" w:type="dxa"/>
          </w:tcPr>
          <w:p w14:paraId="3C6322C9" w14:textId="77777777" w:rsidR="004E2D53" w:rsidRDefault="004E2D53" w:rsidP="00602316">
            <w:pPr>
              <w:pStyle w:val="TableParagraph"/>
              <w:rPr>
                <w:rFonts w:ascii="Times New Roman"/>
                <w:sz w:val="20"/>
              </w:rPr>
            </w:pPr>
          </w:p>
        </w:tc>
        <w:tc>
          <w:tcPr>
            <w:tcW w:w="1739" w:type="dxa"/>
          </w:tcPr>
          <w:p w14:paraId="423A5B7A" w14:textId="77777777" w:rsidR="004E2D53" w:rsidRDefault="004E2D53" w:rsidP="00602316">
            <w:pPr>
              <w:pStyle w:val="TableParagraph"/>
              <w:rPr>
                <w:rFonts w:ascii="Times New Roman"/>
                <w:sz w:val="20"/>
              </w:rPr>
            </w:pPr>
          </w:p>
        </w:tc>
        <w:tc>
          <w:tcPr>
            <w:tcW w:w="1743" w:type="dxa"/>
          </w:tcPr>
          <w:p w14:paraId="53D424B8" w14:textId="77777777" w:rsidR="004E2D53" w:rsidRDefault="004E2D53" w:rsidP="00602316">
            <w:pPr>
              <w:pStyle w:val="TableParagraph"/>
              <w:rPr>
                <w:rFonts w:ascii="Times New Roman"/>
                <w:sz w:val="20"/>
              </w:rPr>
            </w:pPr>
          </w:p>
        </w:tc>
        <w:tc>
          <w:tcPr>
            <w:tcW w:w="1563" w:type="dxa"/>
          </w:tcPr>
          <w:p w14:paraId="0C91990A" w14:textId="77777777" w:rsidR="004E2D53" w:rsidRDefault="004E2D53" w:rsidP="00602316">
            <w:pPr>
              <w:pStyle w:val="TableParagraph"/>
              <w:rPr>
                <w:rFonts w:ascii="Times New Roman"/>
                <w:sz w:val="20"/>
              </w:rPr>
            </w:pPr>
          </w:p>
        </w:tc>
      </w:tr>
      <w:tr w:rsidR="004E2D53" w14:paraId="3D61A8A2" w14:textId="77777777" w:rsidTr="7A8C0F1C">
        <w:trPr>
          <w:trHeight w:val="422"/>
        </w:trPr>
        <w:tc>
          <w:tcPr>
            <w:tcW w:w="1395" w:type="dxa"/>
          </w:tcPr>
          <w:p w14:paraId="0D0937BF" w14:textId="77777777" w:rsidR="004E2D53" w:rsidRDefault="004E2D53" w:rsidP="00602316">
            <w:pPr>
              <w:pStyle w:val="TableParagraph"/>
              <w:rPr>
                <w:rFonts w:ascii="Times New Roman"/>
                <w:sz w:val="20"/>
              </w:rPr>
            </w:pPr>
          </w:p>
        </w:tc>
        <w:tc>
          <w:tcPr>
            <w:tcW w:w="2681" w:type="dxa"/>
          </w:tcPr>
          <w:p w14:paraId="35AC48EB" w14:textId="77777777" w:rsidR="004E2D53" w:rsidRDefault="004E2D53" w:rsidP="00602316">
            <w:pPr>
              <w:pStyle w:val="TableParagraph"/>
              <w:rPr>
                <w:rFonts w:ascii="Times New Roman"/>
                <w:sz w:val="20"/>
              </w:rPr>
            </w:pPr>
          </w:p>
        </w:tc>
        <w:tc>
          <w:tcPr>
            <w:tcW w:w="3013" w:type="dxa"/>
          </w:tcPr>
          <w:p w14:paraId="2D76317E" w14:textId="77777777" w:rsidR="004E2D53" w:rsidRDefault="004E2D53" w:rsidP="00602316">
            <w:pPr>
              <w:pStyle w:val="TableParagraph"/>
              <w:rPr>
                <w:rFonts w:ascii="Times New Roman"/>
                <w:sz w:val="20"/>
              </w:rPr>
            </w:pPr>
          </w:p>
        </w:tc>
        <w:tc>
          <w:tcPr>
            <w:tcW w:w="1676" w:type="dxa"/>
          </w:tcPr>
          <w:p w14:paraId="2A558B9C" w14:textId="77777777" w:rsidR="004E2D53" w:rsidRDefault="004E2D53" w:rsidP="00602316">
            <w:pPr>
              <w:pStyle w:val="TableParagraph"/>
              <w:rPr>
                <w:rFonts w:ascii="Times New Roman"/>
                <w:sz w:val="20"/>
              </w:rPr>
            </w:pPr>
          </w:p>
        </w:tc>
        <w:tc>
          <w:tcPr>
            <w:tcW w:w="1739" w:type="dxa"/>
          </w:tcPr>
          <w:p w14:paraId="2ED9BB89" w14:textId="77777777" w:rsidR="004E2D53" w:rsidRDefault="004E2D53" w:rsidP="00602316">
            <w:pPr>
              <w:pStyle w:val="TableParagraph"/>
              <w:rPr>
                <w:rFonts w:ascii="Times New Roman"/>
                <w:sz w:val="20"/>
              </w:rPr>
            </w:pPr>
          </w:p>
        </w:tc>
        <w:tc>
          <w:tcPr>
            <w:tcW w:w="1743" w:type="dxa"/>
          </w:tcPr>
          <w:p w14:paraId="71FC44C4" w14:textId="77777777" w:rsidR="004E2D53" w:rsidRDefault="004E2D53" w:rsidP="00602316">
            <w:pPr>
              <w:pStyle w:val="TableParagraph"/>
              <w:rPr>
                <w:rFonts w:ascii="Times New Roman"/>
                <w:sz w:val="20"/>
              </w:rPr>
            </w:pPr>
          </w:p>
        </w:tc>
        <w:tc>
          <w:tcPr>
            <w:tcW w:w="1563" w:type="dxa"/>
          </w:tcPr>
          <w:p w14:paraId="75E716C6" w14:textId="77777777" w:rsidR="004E2D53" w:rsidRDefault="004E2D53" w:rsidP="00602316">
            <w:pPr>
              <w:pStyle w:val="TableParagraph"/>
              <w:rPr>
                <w:rFonts w:ascii="Times New Roman"/>
                <w:sz w:val="20"/>
              </w:rPr>
            </w:pPr>
          </w:p>
        </w:tc>
      </w:tr>
      <w:tr w:rsidR="004E2D53" w14:paraId="17A32CC7" w14:textId="77777777" w:rsidTr="7A8C0F1C">
        <w:trPr>
          <w:trHeight w:val="422"/>
        </w:trPr>
        <w:tc>
          <w:tcPr>
            <w:tcW w:w="1395" w:type="dxa"/>
          </w:tcPr>
          <w:p w14:paraId="668F2EAF" w14:textId="77777777" w:rsidR="004E2D53" w:rsidRDefault="004E2D53" w:rsidP="00602316">
            <w:pPr>
              <w:pStyle w:val="TableParagraph"/>
              <w:rPr>
                <w:rFonts w:ascii="Times New Roman"/>
                <w:sz w:val="20"/>
              </w:rPr>
            </w:pPr>
          </w:p>
        </w:tc>
        <w:tc>
          <w:tcPr>
            <w:tcW w:w="2681" w:type="dxa"/>
          </w:tcPr>
          <w:p w14:paraId="1DFED5A1" w14:textId="77777777" w:rsidR="004E2D53" w:rsidRDefault="004E2D53" w:rsidP="00602316">
            <w:pPr>
              <w:pStyle w:val="TableParagraph"/>
              <w:rPr>
                <w:rFonts w:ascii="Times New Roman"/>
                <w:sz w:val="20"/>
              </w:rPr>
            </w:pPr>
          </w:p>
        </w:tc>
        <w:tc>
          <w:tcPr>
            <w:tcW w:w="3013" w:type="dxa"/>
          </w:tcPr>
          <w:p w14:paraId="54564419" w14:textId="77777777" w:rsidR="004E2D53" w:rsidRDefault="004E2D53" w:rsidP="00602316">
            <w:pPr>
              <w:pStyle w:val="TableParagraph"/>
              <w:rPr>
                <w:rFonts w:ascii="Times New Roman"/>
                <w:sz w:val="20"/>
              </w:rPr>
            </w:pPr>
          </w:p>
        </w:tc>
        <w:tc>
          <w:tcPr>
            <w:tcW w:w="1676" w:type="dxa"/>
          </w:tcPr>
          <w:p w14:paraId="0C7F5F48" w14:textId="77777777" w:rsidR="004E2D53" w:rsidRDefault="004E2D53" w:rsidP="00602316">
            <w:pPr>
              <w:pStyle w:val="TableParagraph"/>
              <w:rPr>
                <w:rFonts w:ascii="Times New Roman"/>
                <w:sz w:val="20"/>
              </w:rPr>
            </w:pPr>
          </w:p>
        </w:tc>
        <w:tc>
          <w:tcPr>
            <w:tcW w:w="1739" w:type="dxa"/>
          </w:tcPr>
          <w:p w14:paraId="0D770BBA" w14:textId="77777777" w:rsidR="004E2D53" w:rsidRDefault="004E2D53" w:rsidP="00602316">
            <w:pPr>
              <w:pStyle w:val="TableParagraph"/>
              <w:rPr>
                <w:rFonts w:ascii="Times New Roman"/>
                <w:sz w:val="20"/>
              </w:rPr>
            </w:pPr>
          </w:p>
        </w:tc>
        <w:tc>
          <w:tcPr>
            <w:tcW w:w="1743" w:type="dxa"/>
          </w:tcPr>
          <w:p w14:paraId="2B098563" w14:textId="77777777" w:rsidR="004E2D53" w:rsidRDefault="004E2D53" w:rsidP="00602316">
            <w:pPr>
              <w:pStyle w:val="TableParagraph"/>
              <w:rPr>
                <w:rFonts w:ascii="Times New Roman"/>
                <w:sz w:val="20"/>
              </w:rPr>
            </w:pPr>
          </w:p>
        </w:tc>
        <w:tc>
          <w:tcPr>
            <w:tcW w:w="1563" w:type="dxa"/>
          </w:tcPr>
          <w:p w14:paraId="274EDDE4" w14:textId="77777777" w:rsidR="004E2D53" w:rsidRDefault="004E2D53" w:rsidP="00602316">
            <w:pPr>
              <w:pStyle w:val="TableParagraph"/>
              <w:rPr>
                <w:rFonts w:ascii="Times New Roman"/>
                <w:sz w:val="20"/>
              </w:rPr>
            </w:pPr>
          </w:p>
        </w:tc>
      </w:tr>
    </w:tbl>
    <w:p w14:paraId="670E6844" w14:textId="7EAE33D4" w:rsidR="00B00FB5" w:rsidRDefault="00B00FB5" w:rsidP="4A2E05E9">
      <w:pPr>
        <w:pStyle w:val="Sectionheader"/>
        <w:rPr>
          <w:rFonts w:eastAsia="Arial"/>
          <w:sz w:val="24"/>
          <w:szCs w:val="24"/>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3"/>
        <w:gridCol w:w="3360"/>
        <w:gridCol w:w="2690"/>
        <w:gridCol w:w="5071"/>
      </w:tblGrid>
      <w:tr w:rsidR="002E655D" w14:paraId="2129F314" w14:textId="77777777" w:rsidTr="00602316">
        <w:trPr>
          <w:trHeight w:val="501"/>
        </w:trPr>
        <w:tc>
          <w:tcPr>
            <w:tcW w:w="2683" w:type="dxa"/>
          </w:tcPr>
          <w:p w14:paraId="02BF87E7" w14:textId="77777777" w:rsidR="002E655D" w:rsidRPr="008E2685" w:rsidRDefault="002E655D" w:rsidP="00602316">
            <w:pPr>
              <w:pStyle w:val="TableParagraph"/>
              <w:spacing w:before="119"/>
              <w:ind w:left="110"/>
              <w:rPr>
                <w:rFonts w:ascii="Arial" w:hAnsi="Arial" w:cs="Arial"/>
                <w:b/>
                <w:szCs w:val="24"/>
              </w:rPr>
            </w:pPr>
            <w:r w:rsidRPr="008E2685">
              <w:rPr>
                <w:rFonts w:ascii="Arial" w:hAnsi="Arial" w:cs="Arial"/>
                <w:b/>
                <w:szCs w:val="24"/>
              </w:rPr>
              <w:t>Pharmacist</w:t>
            </w:r>
            <w:r w:rsidRPr="008E2685">
              <w:rPr>
                <w:rFonts w:ascii="Arial" w:hAnsi="Arial" w:cs="Arial"/>
                <w:b/>
                <w:spacing w:val="-9"/>
                <w:szCs w:val="24"/>
              </w:rPr>
              <w:t xml:space="preserve"> </w:t>
            </w:r>
            <w:r w:rsidRPr="008E2685">
              <w:rPr>
                <w:rFonts w:ascii="Arial" w:hAnsi="Arial" w:cs="Arial"/>
                <w:b/>
                <w:szCs w:val="24"/>
              </w:rPr>
              <w:t>name</w:t>
            </w:r>
            <w:r w:rsidRPr="008E2685">
              <w:rPr>
                <w:rFonts w:ascii="Arial" w:hAnsi="Arial" w:cs="Arial"/>
                <w:b/>
                <w:spacing w:val="-9"/>
                <w:szCs w:val="24"/>
              </w:rPr>
              <w:t xml:space="preserve"> </w:t>
            </w:r>
            <w:r w:rsidRPr="008E2685">
              <w:rPr>
                <w:rFonts w:ascii="Arial" w:hAnsi="Arial" w:cs="Arial"/>
                <w:b/>
                <w:spacing w:val="-2"/>
                <w:szCs w:val="24"/>
              </w:rPr>
              <w:t>(PRINT)</w:t>
            </w:r>
          </w:p>
        </w:tc>
        <w:tc>
          <w:tcPr>
            <w:tcW w:w="3360" w:type="dxa"/>
          </w:tcPr>
          <w:p w14:paraId="08CD4C96" w14:textId="77777777" w:rsidR="002E655D" w:rsidRPr="008E2685" w:rsidRDefault="002E655D" w:rsidP="00602316">
            <w:pPr>
              <w:pStyle w:val="TableParagraph"/>
              <w:rPr>
                <w:rFonts w:ascii="Arial" w:hAnsi="Arial" w:cs="Arial"/>
                <w:szCs w:val="24"/>
              </w:rPr>
            </w:pPr>
          </w:p>
        </w:tc>
        <w:tc>
          <w:tcPr>
            <w:tcW w:w="2690" w:type="dxa"/>
          </w:tcPr>
          <w:p w14:paraId="46FFDBA7" w14:textId="77777777" w:rsidR="002E655D" w:rsidRPr="008E2685" w:rsidRDefault="002E655D" w:rsidP="00602316">
            <w:pPr>
              <w:pStyle w:val="TableParagraph"/>
              <w:spacing w:before="119"/>
              <w:ind w:left="110"/>
              <w:rPr>
                <w:rFonts w:ascii="Arial" w:hAnsi="Arial" w:cs="Arial"/>
                <w:b/>
                <w:szCs w:val="24"/>
              </w:rPr>
            </w:pPr>
            <w:r w:rsidRPr="008E2685">
              <w:rPr>
                <w:rFonts w:ascii="Arial" w:hAnsi="Arial" w:cs="Arial"/>
                <w:b/>
                <w:spacing w:val="-2"/>
                <w:szCs w:val="24"/>
              </w:rPr>
              <w:t>Pharmacist</w:t>
            </w:r>
            <w:r w:rsidRPr="008E2685">
              <w:rPr>
                <w:rFonts w:ascii="Arial" w:hAnsi="Arial" w:cs="Arial"/>
                <w:b/>
                <w:spacing w:val="7"/>
                <w:szCs w:val="24"/>
              </w:rPr>
              <w:t xml:space="preserve"> </w:t>
            </w:r>
            <w:r w:rsidRPr="008E2685">
              <w:rPr>
                <w:rFonts w:ascii="Arial" w:hAnsi="Arial" w:cs="Arial"/>
                <w:b/>
                <w:spacing w:val="-2"/>
                <w:szCs w:val="24"/>
              </w:rPr>
              <w:t>signature</w:t>
            </w:r>
          </w:p>
        </w:tc>
        <w:tc>
          <w:tcPr>
            <w:tcW w:w="5071" w:type="dxa"/>
          </w:tcPr>
          <w:p w14:paraId="609A793D" w14:textId="77777777" w:rsidR="002E655D" w:rsidRPr="008E2685" w:rsidRDefault="002E655D" w:rsidP="00602316">
            <w:pPr>
              <w:pStyle w:val="TableParagraph"/>
              <w:rPr>
                <w:rFonts w:ascii="Arial" w:hAnsi="Arial" w:cs="Arial"/>
                <w:szCs w:val="24"/>
              </w:rPr>
            </w:pPr>
          </w:p>
        </w:tc>
      </w:tr>
      <w:tr w:rsidR="002E655D" w14:paraId="7AF98910" w14:textId="77777777" w:rsidTr="00602316">
        <w:trPr>
          <w:trHeight w:val="1305"/>
        </w:trPr>
        <w:tc>
          <w:tcPr>
            <w:tcW w:w="2683" w:type="dxa"/>
          </w:tcPr>
          <w:p w14:paraId="615EF88A" w14:textId="77777777" w:rsidR="002E655D" w:rsidRPr="008E2685" w:rsidRDefault="002E655D" w:rsidP="00602316">
            <w:pPr>
              <w:pStyle w:val="TableParagraph"/>
              <w:spacing w:before="7"/>
              <w:rPr>
                <w:rFonts w:ascii="Arial" w:hAnsi="Arial" w:cs="Arial"/>
                <w:b/>
                <w:szCs w:val="24"/>
              </w:rPr>
            </w:pPr>
          </w:p>
          <w:p w14:paraId="1371C1C4" w14:textId="77777777" w:rsidR="002E655D" w:rsidRPr="008E2685" w:rsidRDefault="002E655D" w:rsidP="00602316">
            <w:pPr>
              <w:pStyle w:val="TableParagraph"/>
              <w:ind w:left="110"/>
              <w:rPr>
                <w:rFonts w:ascii="Arial" w:hAnsi="Arial" w:cs="Arial"/>
                <w:b/>
                <w:szCs w:val="24"/>
              </w:rPr>
            </w:pPr>
            <w:r w:rsidRPr="008E2685">
              <w:rPr>
                <w:rFonts w:ascii="Arial" w:hAnsi="Arial" w:cs="Arial"/>
                <w:b/>
                <w:szCs w:val="24"/>
              </w:rPr>
              <w:t>Pharmacy</w:t>
            </w:r>
            <w:r w:rsidRPr="008E2685">
              <w:rPr>
                <w:rFonts w:ascii="Arial" w:hAnsi="Arial" w:cs="Arial"/>
                <w:b/>
                <w:spacing w:val="-12"/>
                <w:szCs w:val="24"/>
              </w:rPr>
              <w:t xml:space="preserve"> </w:t>
            </w:r>
            <w:r w:rsidRPr="008E2685">
              <w:rPr>
                <w:rFonts w:ascii="Arial" w:hAnsi="Arial" w:cs="Arial"/>
                <w:b/>
                <w:spacing w:val="-2"/>
                <w:szCs w:val="24"/>
              </w:rPr>
              <w:t>address/stamp</w:t>
            </w:r>
          </w:p>
        </w:tc>
        <w:tc>
          <w:tcPr>
            <w:tcW w:w="11121" w:type="dxa"/>
            <w:gridSpan w:val="3"/>
          </w:tcPr>
          <w:p w14:paraId="0E234ACE" w14:textId="77777777" w:rsidR="002E655D" w:rsidRPr="008E2685" w:rsidRDefault="002E655D" w:rsidP="00602316">
            <w:pPr>
              <w:pStyle w:val="TableParagraph"/>
              <w:rPr>
                <w:rFonts w:ascii="Arial" w:hAnsi="Arial" w:cs="Arial"/>
                <w:szCs w:val="24"/>
              </w:rPr>
            </w:pPr>
          </w:p>
        </w:tc>
      </w:tr>
    </w:tbl>
    <w:p w14:paraId="00D4F139" w14:textId="3C015A17" w:rsidR="009974AE" w:rsidRDefault="009974AE" w:rsidP="0043534B">
      <w:pPr>
        <w:pStyle w:val="Sectionheader"/>
        <w:sectPr w:rsidR="009974AE" w:rsidSect="00A4517A">
          <w:pgSz w:w="16838" w:h="11906" w:orient="landscape" w:code="9"/>
          <w:pgMar w:top="1134" w:right="1134" w:bottom="1134" w:left="1701" w:header="709" w:footer="284" w:gutter="0"/>
          <w:cols w:space="708"/>
          <w:titlePg/>
          <w:docGrid w:linePitch="360"/>
        </w:sectPr>
      </w:pPr>
    </w:p>
    <w:p w14:paraId="12B9A12C" w14:textId="654102A7" w:rsidR="00E02012" w:rsidRDefault="0043534B" w:rsidP="0043534B">
      <w:pPr>
        <w:pStyle w:val="Sectionheader"/>
        <w:rPr>
          <w:szCs w:val="32"/>
        </w:rPr>
      </w:pPr>
      <w:r>
        <w:lastRenderedPageBreak/>
        <w:t xml:space="preserve">Appendix 3: Community Pharmacy </w:t>
      </w:r>
      <w:proofErr w:type="spellStart"/>
      <w:r>
        <w:t>FluOOS</w:t>
      </w:r>
      <w:proofErr w:type="spellEnd"/>
      <w:r>
        <w:t xml:space="preserve"> </w:t>
      </w:r>
      <w:r w:rsidR="00B54426">
        <w:t>invoice proforma</w:t>
      </w:r>
    </w:p>
    <w:p w14:paraId="4AC397D8" w14:textId="5C3363AB" w:rsidR="00A4517A" w:rsidRPr="001D6300" w:rsidRDefault="4FD72765" w:rsidP="4A2E05E9">
      <w:pPr>
        <w:sectPr w:rsidR="00A4517A" w:rsidRPr="001D6300" w:rsidSect="009974AE">
          <w:pgSz w:w="11906" w:h="16838" w:code="9"/>
          <w:pgMar w:top="1134" w:right="1134" w:bottom="1701" w:left="1134" w:header="709" w:footer="284" w:gutter="0"/>
          <w:cols w:space="708"/>
          <w:titlePg/>
          <w:docGrid w:linePitch="360"/>
        </w:sectPr>
      </w:pPr>
      <w:r>
        <w:rPr>
          <w:noProof/>
        </w:rPr>
        <w:drawing>
          <wp:inline distT="0" distB="0" distL="0" distR="0" wp14:anchorId="3A769396" wp14:editId="15BF33B1">
            <wp:extent cx="6179143" cy="7572592"/>
            <wp:effectExtent l="0" t="0" r="0" b="0"/>
            <wp:docPr id="963874998" name="Picture 963874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6179143" cy="7572592"/>
                    </a:xfrm>
                    <a:prstGeom prst="rect">
                      <a:avLst/>
                    </a:prstGeom>
                  </pic:spPr>
                </pic:pic>
              </a:graphicData>
            </a:graphic>
          </wp:inline>
        </w:drawing>
      </w:r>
    </w:p>
    <w:p w14:paraId="34A1136D" w14:textId="6E06F1DF" w:rsidR="00B00FB5" w:rsidRPr="00D857C6" w:rsidRDefault="00B00FB5" w:rsidP="00D857C6">
      <w:pPr>
        <w:rPr>
          <w:rFonts w:ascii="Arial" w:hAnsi="Arial" w:cs="Arial"/>
          <w:color w:val="768692"/>
          <w:sz w:val="20"/>
          <w:szCs w:val="20"/>
        </w:rPr>
      </w:pPr>
    </w:p>
    <w:sectPr w:rsidR="00B00FB5" w:rsidRPr="00D857C6" w:rsidSect="00A413A6">
      <w:pgSz w:w="11906" w:h="16838" w:code="9"/>
      <w:pgMar w:top="1134" w:right="1134" w:bottom="1701" w:left="1134"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799DDF" w14:textId="77777777" w:rsidR="00B17B57" w:rsidRDefault="00B17B57" w:rsidP="009638F9">
      <w:pPr>
        <w:spacing w:after="0" w:line="240" w:lineRule="auto"/>
      </w:pPr>
      <w:r>
        <w:separator/>
      </w:r>
    </w:p>
  </w:endnote>
  <w:endnote w:type="continuationSeparator" w:id="0">
    <w:p w14:paraId="535CB729" w14:textId="77777777" w:rsidR="00B17B57" w:rsidRDefault="00B17B57" w:rsidP="009638F9">
      <w:pPr>
        <w:spacing w:after="0" w:line="240" w:lineRule="auto"/>
      </w:pPr>
      <w:r>
        <w:continuationSeparator/>
      </w:r>
    </w:p>
  </w:endnote>
  <w:endnote w:type="continuationNotice" w:id="1">
    <w:p w14:paraId="3305EED5" w14:textId="77777777" w:rsidR="00B17B57" w:rsidRDefault="00B17B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55C0B" w14:textId="77777777" w:rsidR="00FE53AE" w:rsidRDefault="00FE53AE" w:rsidP="00D151ED">
    <w:pPr>
      <w:pStyle w:val="Footer"/>
      <w:rPr>
        <w:rFonts w:ascii="Arial" w:hAnsi="Arial" w:cs="Arial"/>
        <w:color w:val="FFFFFF" w:themeColor="background1"/>
        <w:sz w:val="20"/>
        <w:szCs w:val="20"/>
      </w:rPr>
    </w:pPr>
  </w:p>
  <w:p w14:paraId="461C7EB1" w14:textId="6427D78E" w:rsidR="00D151ED" w:rsidRDefault="00E86F9F" w:rsidP="00D151ED">
    <w:pPr>
      <w:pStyle w:val="Footer"/>
      <w:rPr>
        <w:rFonts w:ascii="Arial" w:hAnsi="Arial" w:cs="Arial"/>
        <w:color w:val="FFFFFF" w:themeColor="background1"/>
        <w:sz w:val="20"/>
        <w:szCs w:val="20"/>
      </w:rPr>
    </w:pPr>
    <w:r w:rsidRPr="004C6BD3">
      <w:rPr>
        <w:rFonts w:ascii="Arial" w:hAnsi="Arial" w:cs="Arial"/>
        <w:b/>
        <w:noProof/>
        <w:color w:val="FFFFFF" w:themeColor="background1"/>
        <w:sz w:val="20"/>
        <w:szCs w:val="20"/>
      </w:rPr>
      <mc:AlternateContent>
        <mc:Choice Requires="wps">
          <w:drawing>
            <wp:anchor distT="0" distB="0" distL="114300" distR="114300" simplePos="0" relativeHeight="251657216" behindDoc="1" locked="0" layoutInCell="1" allowOverlap="1" wp14:anchorId="2C2F4C8A" wp14:editId="14B2FF8E">
              <wp:simplePos x="0" y="0"/>
              <wp:positionH relativeFrom="page">
                <wp:posOffset>-28575</wp:posOffset>
              </wp:positionH>
              <wp:positionV relativeFrom="paragraph">
                <wp:posOffset>-123825</wp:posOffset>
              </wp:positionV>
              <wp:extent cx="7706360" cy="885825"/>
              <wp:effectExtent l="0" t="0" r="8890" b="9525"/>
              <wp:wrapNone/>
              <wp:docPr id="5" name="Rectangle 5"/>
              <wp:cNvGraphicFramePr/>
              <a:graphic xmlns:a="http://schemas.openxmlformats.org/drawingml/2006/main">
                <a:graphicData uri="http://schemas.microsoft.com/office/word/2010/wordprocessingShape">
                  <wps:wsp>
                    <wps:cNvSpPr/>
                    <wps:spPr>
                      <a:xfrm>
                        <a:off x="0" y="0"/>
                        <a:ext cx="7706360" cy="885825"/>
                      </a:xfrm>
                      <a:prstGeom prst="rect">
                        <a:avLst/>
                      </a:prstGeom>
                      <a:solidFill>
                        <a:srgbClr val="005EB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5" style="position:absolute;margin-left:-2.25pt;margin-top:-9.75pt;width:606.8pt;height:69.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005eb8" stroked="f" strokeweight="1pt" w14:anchorId="25B82F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">
              <w10:wrap anchorx="page"/>
            </v:rect>
          </w:pict>
        </mc:Fallback>
      </mc:AlternateContent>
    </w:r>
    <w:proofErr w:type="spellStart"/>
    <w:r w:rsidR="00343FA7">
      <w:rPr>
        <w:rFonts w:ascii="Arial" w:hAnsi="Arial" w:cs="Arial"/>
        <w:color w:val="FFFFFF" w:themeColor="background1"/>
        <w:sz w:val="20"/>
        <w:szCs w:val="20"/>
      </w:rPr>
      <w:t>FluOOS</w:t>
    </w:r>
    <w:proofErr w:type="spellEnd"/>
    <w:r w:rsidR="00343FA7">
      <w:rPr>
        <w:rFonts w:ascii="Arial" w:hAnsi="Arial" w:cs="Arial"/>
        <w:color w:val="FFFFFF" w:themeColor="background1"/>
        <w:sz w:val="20"/>
        <w:szCs w:val="20"/>
      </w:rPr>
      <w:t xml:space="preserve"> protocol version</w:t>
    </w:r>
    <w:r w:rsidR="00D5456E">
      <w:rPr>
        <w:rFonts w:ascii="Arial" w:hAnsi="Arial" w:cs="Arial"/>
        <w:color w:val="FFFFFF" w:themeColor="background1"/>
        <w:sz w:val="20"/>
        <w:szCs w:val="20"/>
      </w:rPr>
      <w:t xml:space="preserve"> 4.0</w:t>
    </w:r>
    <w:r w:rsidR="00D74B06">
      <w:rPr>
        <w:rFonts w:ascii="Arial" w:hAnsi="Arial" w:cs="Arial"/>
        <w:color w:val="FFFFFF" w:themeColor="background1"/>
        <w:sz w:val="20"/>
        <w:szCs w:val="20"/>
      </w:rPr>
      <w:t xml:space="preserve"> </w:t>
    </w:r>
  </w:p>
  <w:p w14:paraId="7AB4B4DC" w14:textId="77777777" w:rsidR="00E86F9F" w:rsidRDefault="00D151ED" w:rsidP="00D151ED">
    <w:pPr>
      <w:pStyle w:val="Footer"/>
      <w:rPr>
        <w:rFonts w:ascii="Arial" w:hAnsi="Arial" w:cs="Arial"/>
        <w:color w:val="FFFFFF" w:themeColor="background1"/>
        <w:sz w:val="20"/>
        <w:szCs w:val="20"/>
      </w:rPr>
    </w:pPr>
    <w:r>
      <w:rPr>
        <w:rFonts w:ascii="Arial" w:hAnsi="Arial" w:cs="Arial"/>
        <w:color w:val="FFFFFF" w:themeColor="background1"/>
        <w:sz w:val="20"/>
        <w:szCs w:val="20"/>
      </w:rPr>
      <w:t>Review</w:t>
    </w:r>
    <w:r w:rsidR="005770E1">
      <w:rPr>
        <w:rFonts w:ascii="Arial" w:hAnsi="Arial" w:cs="Arial"/>
        <w:color w:val="FFFFFF" w:themeColor="background1"/>
        <w:sz w:val="20"/>
        <w:szCs w:val="20"/>
      </w:rPr>
      <w:t xml:space="preserve">ed: </w:t>
    </w:r>
    <w:r w:rsidR="00DC0AD2">
      <w:rPr>
        <w:rFonts w:ascii="Arial" w:hAnsi="Arial" w:cs="Arial"/>
        <w:color w:val="FFFFFF" w:themeColor="background1"/>
        <w:sz w:val="20"/>
        <w:szCs w:val="20"/>
      </w:rPr>
      <w:t>Dec 24</w:t>
    </w:r>
  </w:p>
  <w:p w14:paraId="0EA272D5" w14:textId="018B67F8" w:rsidR="009638F9" w:rsidRPr="004C6BD3" w:rsidRDefault="003B616C" w:rsidP="00D151ED">
    <w:pPr>
      <w:pStyle w:val="Footer"/>
      <w:rPr>
        <w:rFonts w:ascii="Arial" w:hAnsi="Arial" w:cs="Arial"/>
        <w:b/>
        <w:color w:val="FFFFFF" w:themeColor="background1"/>
        <w:sz w:val="20"/>
        <w:szCs w:val="20"/>
      </w:rPr>
    </w:pPr>
    <w:r>
      <w:rPr>
        <w:rFonts w:ascii="Arial" w:hAnsi="Arial" w:cs="Arial"/>
        <w:color w:val="FFFFFF" w:themeColor="background1"/>
        <w:sz w:val="20"/>
        <w:szCs w:val="20"/>
      </w:rPr>
      <w:t xml:space="preserve">Review </w:t>
    </w:r>
    <w:r w:rsidR="00D151ED">
      <w:rPr>
        <w:rFonts w:ascii="Arial" w:hAnsi="Arial" w:cs="Arial"/>
        <w:color w:val="FFFFFF" w:themeColor="background1"/>
        <w:sz w:val="20"/>
        <w:szCs w:val="20"/>
      </w:rPr>
      <w:t>due: Sept 25</w:t>
    </w:r>
    <w:r w:rsidR="004C6BD3" w:rsidRPr="004C6BD3">
      <w:rPr>
        <w:rFonts w:ascii="Arial" w:hAnsi="Arial" w:cs="Arial"/>
        <w:color w:val="FFFFFF" w:themeColor="background1"/>
        <w:sz w:val="20"/>
        <w:szCs w:val="20"/>
      </w:rPr>
      <w:tab/>
    </w:r>
    <w:sdt>
      <w:sdtPr>
        <w:rPr>
          <w:rFonts w:ascii="Arial" w:hAnsi="Arial" w:cs="Arial"/>
          <w:color w:val="FFFFFF" w:themeColor="background1"/>
          <w:sz w:val="20"/>
          <w:szCs w:val="20"/>
        </w:rPr>
        <w:id w:val="1891613635"/>
        <w:docPartObj>
          <w:docPartGallery w:val="Page Numbers (Bottom of Page)"/>
          <w:docPartUnique/>
        </w:docPartObj>
      </w:sdtPr>
      <w:sdtEndPr>
        <w:rPr>
          <w:b/>
          <w:noProof/>
        </w:rPr>
      </w:sdtEndPr>
      <w:sdtContent>
        <w:r w:rsidR="00EB250C" w:rsidRPr="004C6BD3">
          <w:rPr>
            <w:rFonts w:ascii="Arial" w:hAnsi="Arial" w:cs="Arial"/>
            <w:color w:val="FFFFFF" w:themeColor="background1"/>
            <w:sz w:val="20"/>
            <w:szCs w:val="20"/>
          </w:rPr>
          <w:tab/>
        </w:r>
        <w:r w:rsidR="00EB250C" w:rsidRPr="004C6BD3">
          <w:rPr>
            <w:rFonts w:ascii="Arial" w:hAnsi="Arial" w:cs="Arial"/>
            <w:color w:val="FFFFFF" w:themeColor="background1"/>
            <w:sz w:val="20"/>
            <w:szCs w:val="20"/>
          </w:rPr>
          <w:tab/>
        </w:r>
        <w:r w:rsidR="009638F9" w:rsidRPr="004C6BD3">
          <w:rPr>
            <w:rFonts w:ascii="Arial" w:hAnsi="Arial" w:cs="Arial"/>
            <w:b/>
            <w:color w:val="FFFFFF" w:themeColor="background1"/>
            <w:sz w:val="20"/>
            <w:szCs w:val="20"/>
          </w:rPr>
          <w:fldChar w:fldCharType="begin"/>
        </w:r>
        <w:r w:rsidR="009638F9" w:rsidRPr="004C6BD3">
          <w:rPr>
            <w:rFonts w:ascii="Arial" w:hAnsi="Arial" w:cs="Arial"/>
            <w:b/>
            <w:color w:val="FFFFFF" w:themeColor="background1"/>
            <w:sz w:val="20"/>
            <w:szCs w:val="20"/>
          </w:rPr>
          <w:instrText xml:space="preserve"> PAGE   \* MERGEFORMAT </w:instrText>
        </w:r>
        <w:r w:rsidR="009638F9" w:rsidRPr="004C6BD3">
          <w:rPr>
            <w:rFonts w:ascii="Arial" w:hAnsi="Arial" w:cs="Arial"/>
            <w:b/>
            <w:color w:val="FFFFFF" w:themeColor="background1"/>
            <w:sz w:val="20"/>
            <w:szCs w:val="20"/>
          </w:rPr>
          <w:fldChar w:fldCharType="separate"/>
        </w:r>
        <w:r w:rsidR="009638F9" w:rsidRPr="004C6BD3">
          <w:rPr>
            <w:rFonts w:ascii="Arial" w:hAnsi="Arial" w:cs="Arial"/>
            <w:b/>
            <w:noProof/>
            <w:color w:val="FFFFFF" w:themeColor="background1"/>
            <w:sz w:val="20"/>
            <w:szCs w:val="20"/>
          </w:rPr>
          <w:t>2</w:t>
        </w:r>
        <w:r w:rsidR="009638F9" w:rsidRPr="004C6BD3">
          <w:rPr>
            <w:rFonts w:ascii="Arial" w:hAnsi="Arial" w:cs="Arial"/>
            <w:b/>
            <w:noProof/>
            <w:color w:val="FFFFFF" w:themeColor="background1"/>
            <w:sz w:val="20"/>
            <w:szCs w:val="20"/>
          </w:rPr>
          <w:fldChar w:fldCharType="end"/>
        </w:r>
      </w:sdtContent>
    </w:sdt>
  </w:p>
  <w:p w14:paraId="091C0975" w14:textId="77777777" w:rsidR="009638F9" w:rsidRDefault="009638F9" w:rsidP="00B8216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5190806"/>
      <w:docPartObj>
        <w:docPartGallery w:val="Page Numbers (Bottom of Page)"/>
        <w:docPartUnique/>
      </w:docPartObj>
    </w:sdtPr>
    <w:sdtEndPr>
      <w:rPr>
        <w:rFonts w:ascii="Arial" w:hAnsi="Arial" w:cs="Arial"/>
        <w:b/>
        <w:bCs/>
        <w:noProof/>
        <w:color w:val="FFFFFF" w:themeColor="background1"/>
        <w:sz w:val="20"/>
        <w:szCs w:val="20"/>
      </w:rPr>
    </w:sdtEndPr>
    <w:sdtContent>
      <w:p w14:paraId="1DAE6172" w14:textId="29ADC984" w:rsidR="00316FAA" w:rsidRPr="001465DA" w:rsidRDefault="005477F0">
        <w:pPr>
          <w:pStyle w:val="Footer"/>
          <w:jc w:val="right"/>
          <w:rPr>
            <w:rFonts w:ascii="Arial" w:hAnsi="Arial" w:cs="Arial"/>
            <w:b/>
            <w:bCs/>
            <w:color w:val="FFFFFF" w:themeColor="background1"/>
            <w:sz w:val="20"/>
            <w:szCs w:val="20"/>
          </w:rPr>
        </w:pPr>
        <w:r w:rsidRPr="004C6BD3">
          <w:rPr>
            <w:rFonts w:ascii="Arial" w:hAnsi="Arial" w:cs="Arial"/>
            <w:b/>
            <w:noProof/>
            <w:color w:val="FFFFFF" w:themeColor="background1"/>
            <w:sz w:val="20"/>
            <w:szCs w:val="20"/>
          </w:rPr>
          <mc:AlternateContent>
            <mc:Choice Requires="wps">
              <w:drawing>
                <wp:anchor distT="0" distB="0" distL="114300" distR="114300" simplePos="0" relativeHeight="251660290" behindDoc="1" locked="0" layoutInCell="1" allowOverlap="1" wp14:anchorId="436397E9" wp14:editId="0580A45D">
                  <wp:simplePos x="0" y="0"/>
                  <wp:positionH relativeFrom="page">
                    <wp:posOffset>-60960</wp:posOffset>
                  </wp:positionH>
                  <wp:positionV relativeFrom="paragraph">
                    <wp:posOffset>-50800</wp:posOffset>
                  </wp:positionV>
                  <wp:extent cx="7706360" cy="885825"/>
                  <wp:effectExtent l="0" t="0" r="8890" b="9525"/>
                  <wp:wrapNone/>
                  <wp:docPr id="2038322430" name="Rectangle 2038322430"/>
                  <wp:cNvGraphicFramePr/>
                  <a:graphic xmlns:a="http://schemas.openxmlformats.org/drawingml/2006/main">
                    <a:graphicData uri="http://schemas.microsoft.com/office/word/2010/wordprocessingShape">
                      <wps:wsp>
                        <wps:cNvSpPr/>
                        <wps:spPr>
                          <a:xfrm>
                            <a:off x="0" y="0"/>
                            <a:ext cx="7706360" cy="885825"/>
                          </a:xfrm>
                          <a:prstGeom prst="rect">
                            <a:avLst/>
                          </a:prstGeom>
                          <a:solidFill>
                            <a:srgbClr val="005EB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2038322430" style="position:absolute;margin-left:-4.8pt;margin-top:-4pt;width:606.8pt;height:69.75pt;z-index:-25165619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005eb8" stroked="f" strokeweight="1pt" w14:anchorId="2262B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">
                  <w10:wrap anchorx="page"/>
                </v:rect>
              </w:pict>
            </mc:Fallback>
          </mc:AlternateContent>
        </w:r>
        <w:r w:rsidR="00316FAA" w:rsidRPr="001465DA">
          <w:rPr>
            <w:rFonts w:ascii="Arial" w:hAnsi="Arial" w:cs="Arial"/>
            <w:b/>
            <w:bCs/>
            <w:color w:val="FFFFFF" w:themeColor="background1"/>
            <w:sz w:val="20"/>
            <w:szCs w:val="20"/>
          </w:rPr>
          <w:fldChar w:fldCharType="begin"/>
        </w:r>
        <w:r w:rsidR="00316FAA" w:rsidRPr="001465DA">
          <w:rPr>
            <w:rFonts w:ascii="Arial" w:hAnsi="Arial" w:cs="Arial"/>
            <w:b/>
            <w:bCs/>
            <w:color w:val="FFFFFF" w:themeColor="background1"/>
            <w:sz w:val="20"/>
            <w:szCs w:val="20"/>
          </w:rPr>
          <w:instrText xml:space="preserve"> PAGE   \* MERGEFORMAT </w:instrText>
        </w:r>
        <w:r w:rsidR="00316FAA" w:rsidRPr="001465DA">
          <w:rPr>
            <w:rFonts w:ascii="Arial" w:hAnsi="Arial" w:cs="Arial"/>
            <w:b/>
            <w:bCs/>
            <w:color w:val="FFFFFF" w:themeColor="background1"/>
            <w:sz w:val="20"/>
            <w:szCs w:val="20"/>
          </w:rPr>
          <w:fldChar w:fldCharType="separate"/>
        </w:r>
        <w:r w:rsidR="00316FAA" w:rsidRPr="001465DA">
          <w:rPr>
            <w:rFonts w:ascii="Arial" w:hAnsi="Arial" w:cs="Arial"/>
            <w:b/>
            <w:bCs/>
            <w:noProof/>
            <w:color w:val="FFFFFF" w:themeColor="background1"/>
            <w:sz w:val="20"/>
            <w:szCs w:val="20"/>
          </w:rPr>
          <w:t>2</w:t>
        </w:r>
        <w:r w:rsidR="00316FAA" w:rsidRPr="001465DA">
          <w:rPr>
            <w:rFonts w:ascii="Arial" w:hAnsi="Arial" w:cs="Arial"/>
            <w:b/>
            <w:bCs/>
            <w:noProof/>
            <w:color w:val="FFFFFF" w:themeColor="background1"/>
            <w:sz w:val="20"/>
            <w:szCs w:val="20"/>
          </w:rPr>
          <w:fldChar w:fldCharType="end"/>
        </w:r>
      </w:p>
    </w:sdtContent>
  </w:sdt>
  <w:p w14:paraId="12225CAA" w14:textId="668F7CA6" w:rsidR="00FE53AE" w:rsidRDefault="00FE53AE" w:rsidP="00FE53AE">
    <w:pPr>
      <w:pStyle w:val="Footer"/>
      <w:rPr>
        <w:rFonts w:ascii="Arial" w:hAnsi="Arial" w:cs="Arial"/>
        <w:color w:val="FFFFFF" w:themeColor="background1"/>
        <w:sz w:val="20"/>
        <w:szCs w:val="20"/>
      </w:rPr>
    </w:pPr>
    <w:proofErr w:type="spellStart"/>
    <w:r>
      <w:rPr>
        <w:rFonts w:ascii="Arial" w:hAnsi="Arial" w:cs="Arial"/>
        <w:color w:val="FFFFFF" w:themeColor="background1"/>
        <w:sz w:val="20"/>
        <w:szCs w:val="20"/>
      </w:rPr>
      <w:t>FluOOS</w:t>
    </w:r>
    <w:proofErr w:type="spellEnd"/>
    <w:r>
      <w:rPr>
        <w:rFonts w:ascii="Arial" w:hAnsi="Arial" w:cs="Arial"/>
        <w:color w:val="FFFFFF" w:themeColor="background1"/>
        <w:sz w:val="20"/>
        <w:szCs w:val="20"/>
      </w:rPr>
      <w:t xml:space="preserve"> protocol version 4.0 </w:t>
    </w:r>
  </w:p>
  <w:p w14:paraId="4B499E41" w14:textId="10C98CC1" w:rsidR="00FE53AE" w:rsidRDefault="00FE53AE" w:rsidP="00FE53AE">
    <w:pPr>
      <w:pStyle w:val="Footer"/>
      <w:rPr>
        <w:rFonts w:ascii="Arial" w:hAnsi="Arial" w:cs="Arial"/>
        <w:color w:val="FFFFFF" w:themeColor="background1"/>
        <w:sz w:val="20"/>
        <w:szCs w:val="20"/>
      </w:rPr>
    </w:pPr>
    <w:r>
      <w:rPr>
        <w:rFonts w:ascii="Arial" w:hAnsi="Arial" w:cs="Arial"/>
        <w:color w:val="FFFFFF" w:themeColor="background1"/>
        <w:sz w:val="20"/>
        <w:szCs w:val="20"/>
      </w:rPr>
      <w:t>Reviewed: Dec 24</w:t>
    </w:r>
  </w:p>
  <w:p w14:paraId="45DD1301" w14:textId="4ACA15D0" w:rsidR="00A413A6" w:rsidRPr="001465DA" w:rsidRDefault="00FE53AE" w:rsidP="00FE53AE">
    <w:pPr>
      <w:pStyle w:val="Footer"/>
      <w:rPr>
        <w:sz w:val="20"/>
        <w:szCs w:val="20"/>
      </w:rPr>
    </w:pPr>
    <w:r>
      <w:rPr>
        <w:rFonts w:ascii="Arial" w:hAnsi="Arial" w:cs="Arial"/>
        <w:color w:val="FFFFFF" w:themeColor="background1"/>
        <w:sz w:val="20"/>
        <w:szCs w:val="20"/>
      </w:rPr>
      <w:t>Review due: Sept 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906F9B" w14:textId="77777777" w:rsidR="00B17B57" w:rsidRDefault="00B17B57" w:rsidP="009638F9">
      <w:pPr>
        <w:spacing w:after="0" w:line="240" w:lineRule="auto"/>
      </w:pPr>
      <w:r>
        <w:separator/>
      </w:r>
    </w:p>
  </w:footnote>
  <w:footnote w:type="continuationSeparator" w:id="0">
    <w:p w14:paraId="50C69ABF" w14:textId="77777777" w:rsidR="00B17B57" w:rsidRDefault="00B17B57" w:rsidP="009638F9">
      <w:pPr>
        <w:spacing w:after="0" w:line="240" w:lineRule="auto"/>
      </w:pPr>
      <w:r>
        <w:continuationSeparator/>
      </w:r>
    </w:p>
  </w:footnote>
  <w:footnote w:type="continuationNotice" w:id="1">
    <w:p w14:paraId="15F93C80" w14:textId="77777777" w:rsidR="00B17B57" w:rsidRDefault="00B17B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97EF4" w14:textId="6D01967C" w:rsidR="0066497B" w:rsidRDefault="0066497B">
    <w:pPr>
      <w:pStyle w:val="Header"/>
    </w:pPr>
    <w:r>
      <w:rPr>
        <w:noProof/>
      </w:rPr>
      <w:drawing>
        <wp:anchor distT="0" distB="0" distL="114300" distR="114300" simplePos="0" relativeHeight="251658242" behindDoc="0" locked="0" layoutInCell="1" allowOverlap="1" wp14:anchorId="3E2D95B6" wp14:editId="560A81FB">
          <wp:simplePos x="0" y="0"/>
          <wp:positionH relativeFrom="margin">
            <wp:align>right</wp:align>
          </wp:positionH>
          <wp:positionV relativeFrom="margin">
            <wp:align>top</wp:align>
          </wp:positionV>
          <wp:extent cx="906780" cy="651510"/>
          <wp:effectExtent l="0" t="0" r="7620" b="0"/>
          <wp:wrapSquare wrapText="bothSides"/>
          <wp:docPr id="1477932725" name="Picture 147793272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6780" cy="6515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UKHcoUGmo2WDBo" int2:id="mw8txQuZ">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0E0C1C"/>
    <w:multiLevelType w:val="hybridMultilevel"/>
    <w:tmpl w:val="350EC7A4"/>
    <w:lvl w:ilvl="0" w:tplc="83B68478">
      <w:start w:val="1"/>
      <w:numFmt w:val="bullet"/>
      <w:pStyle w:val="Bullet1"/>
      <w:lvlText w:val=""/>
      <w:lvlJc w:val="left"/>
      <w:pPr>
        <w:ind w:left="720" w:hanging="360"/>
      </w:pPr>
      <w:rPr>
        <w:rFonts w:ascii="Symbol" w:hAnsi="Symbol" w:hint="default"/>
        <w:color w:val="005EB8"/>
      </w:rPr>
    </w:lvl>
    <w:lvl w:ilvl="1" w:tplc="5E02CB66">
      <w:start w:val="1"/>
      <w:numFmt w:val="bullet"/>
      <w:pStyle w:val="bullet2"/>
      <w:lvlText w:val="o"/>
      <w:lvlJc w:val="left"/>
      <w:pPr>
        <w:ind w:left="1440" w:hanging="360"/>
      </w:pPr>
      <w:rPr>
        <w:rFonts w:ascii="Courier New" w:hAnsi="Courier New" w:hint="default"/>
        <w:color w:val="005EB8"/>
      </w:rPr>
    </w:lvl>
    <w:lvl w:ilvl="2" w:tplc="5C2441E8">
      <w:start w:val="1"/>
      <w:numFmt w:val="bullet"/>
      <w:pStyle w:val="bullet3"/>
      <w:lvlText w:val=""/>
      <w:lvlJc w:val="left"/>
      <w:pPr>
        <w:ind w:left="2160" w:hanging="360"/>
      </w:pPr>
      <w:rPr>
        <w:rFonts w:ascii="Wingdings" w:hAnsi="Wingdings" w:hint="default"/>
        <w:color w:val="005EB8"/>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6E6534"/>
    <w:multiLevelType w:val="hybridMultilevel"/>
    <w:tmpl w:val="9E383086"/>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447B64E5"/>
    <w:multiLevelType w:val="hybridMultilevel"/>
    <w:tmpl w:val="FD623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271BA9"/>
    <w:multiLevelType w:val="hybridMultilevel"/>
    <w:tmpl w:val="B966E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DE3003"/>
    <w:multiLevelType w:val="hybridMultilevel"/>
    <w:tmpl w:val="D422D4F2"/>
    <w:lvl w:ilvl="0" w:tplc="38962FDE">
      <w:numFmt w:val="bullet"/>
      <w:lvlText w:val=""/>
      <w:lvlJc w:val="left"/>
      <w:pPr>
        <w:ind w:left="720" w:hanging="360"/>
      </w:pPr>
      <w:rPr>
        <w:rFonts w:ascii="Symbol" w:eastAsia="Calibri" w:hAnsi="Symbol" w:cs="Arial" w:hint="default"/>
        <w:color w:val="2F549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137491"/>
    <w:multiLevelType w:val="hybridMultilevel"/>
    <w:tmpl w:val="3D068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9548FB"/>
    <w:multiLevelType w:val="hybridMultilevel"/>
    <w:tmpl w:val="047EA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471188"/>
    <w:multiLevelType w:val="hybridMultilevel"/>
    <w:tmpl w:val="A0EC134C"/>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6EEDCB8C"/>
    <w:multiLevelType w:val="hybridMultilevel"/>
    <w:tmpl w:val="5D1C528E"/>
    <w:lvl w:ilvl="0" w:tplc="8B026072">
      <w:start w:val="1"/>
      <w:numFmt w:val="bullet"/>
      <w:lvlText w:val=""/>
      <w:lvlJc w:val="left"/>
      <w:pPr>
        <w:ind w:left="465" w:hanging="360"/>
      </w:pPr>
      <w:rPr>
        <w:rFonts w:ascii="Symbol" w:hAnsi="Symbol" w:hint="default"/>
      </w:rPr>
    </w:lvl>
    <w:lvl w:ilvl="1" w:tplc="5838C85E">
      <w:start w:val="1"/>
      <w:numFmt w:val="bullet"/>
      <w:lvlText w:val="o"/>
      <w:lvlJc w:val="left"/>
      <w:pPr>
        <w:ind w:left="1185" w:hanging="360"/>
      </w:pPr>
      <w:rPr>
        <w:rFonts w:ascii="Courier New" w:hAnsi="Courier New" w:hint="default"/>
      </w:rPr>
    </w:lvl>
    <w:lvl w:ilvl="2" w:tplc="41523E38">
      <w:start w:val="1"/>
      <w:numFmt w:val="bullet"/>
      <w:lvlText w:val=""/>
      <w:lvlJc w:val="left"/>
      <w:pPr>
        <w:ind w:left="1905" w:hanging="360"/>
      </w:pPr>
      <w:rPr>
        <w:rFonts w:ascii="Wingdings" w:hAnsi="Wingdings" w:hint="default"/>
      </w:rPr>
    </w:lvl>
    <w:lvl w:ilvl="3" w:tplc="409C1D38">
      <w:start w:val="1"/>
      <w:numFmt w:val="bullet"/>
      <w:lvlText w:val=""/>
      <w:lvlJc w:val="left"/>
      <w:pPr>
        <w:ind w:left="2625" w:hanging="360"/>
      </w:pPr>
      <w:rPr>
        <w:rFonts w:ascii="Symbol" w:hAnsi="Symbol" w:hint="default"/>
      </w:rPr>
    </w:lvl>
    <w:lvl w:ilvl="4" w:tplc="3EB62E4E">
      <w:start w:val="1"/>
      <w:numFmt w:val="bullet"/>
      <w:lvlText w:val="o"/>
      <w:lvlJc w:val="left"/>
      <w:pPr>
        <w:ind w:left="3345" w:hanging="360"/>
      </w:pPr>
      <w:rPr>
        <w:rFonts w:ascii="Courier New" w:hAnsi="Courier New" w:hint="default"/>
      </w:rPr>
    </w:lvl>
    <w:lvl w:ilvl="5" w:tplc="E148021E">
      <w:start w:val="1"/>
      <w:numFmt w:val="bullet"/>
      <w:lvlText w:val=""/>
      <w:lvlJc w:val="left"/>
      <w:pPr>
        <w:ind w:left="4065" w:hanging="360"/>
      </w:pPr>
      <w:rPr>
        <w:rFonts w:ascii="Wingdings" w:hAnsi="Wingdings" w:hint="default"/>
      </w:rPr>
    </w:lvl>
    <w:lvl w:ilvl="6" w:tplc="8950692E">
      <w:start w:val="1"/>
      <w:numFmt w:val="bullet"/>
      <w:lvlText w:val=""/>
      <w:lvlJc w:val="left"/>
      <w:pPr>
        <w:ind w:left="4785" w:hanging="360"/>
      </w:pPr>
      <w:rPr>
        <w:rFonts w:ascii="Symbol" w:hAnsi="Symbol" w:hint="default"/>
      </w:rPr>
    </w:lvl>
    <w:lvl w:ilvl="7" w:tplc="5FE66EFE">
      <w:start w:val="1"/>
      <w:numFmt w:val="bullet"/>
      <w:lvlText w:val="o"/>
      <w:lvlJc w:val="left"/>
      <w:pPr>
        <w:ind w:left="5505" w:hanging="360"/>
      </w:pPr>
      <w:rPr>
        <w:rFonts w:ascii="Courier New" w:hAnsi="Courier New" w:hint="default"/>
      </w:rPr>
    </w:lvl>
    <w:lvl w:ilvl="8" w:tplc="6FFC983A">
      <w:start w:val="1"/>
      <w:numFmt w:val="bullet"/>
      <w:lvlText w:val=""/>
      <w:lvlJc w:val="left"/>
      <w:pPr>
        <w:ind w:left="6225" w:hanging="360"/>
      </w:pPr>
      <w:rPr>
        <w:rFonts w:ascii="Wingdings" w:hAnsi="Wingdings" w:hint="default"/>
      </w:rPr>
    </w:lvl>
  </w:abstractNum>
  <w:abstractNum w:abstractNumId="9" w15:restartNumberingAfterBreak="0">
    <w:nsid w:val="7A921255"/>
    <w:multiLevelType w:val="hybridMultilevel"/>
    <w:tmpl w:val="E89AF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3224546">
    <w:abstractNumId w:val="8"/>
  </w:num>
  <w:num w:numId="2" w16cid:durableId="1400782540">
    <w:abstractNumId w:val="0"/>
  </w:num>
  <w:num w:numId="3" w16cid:durableId="1735466344">
    <w:abstractNumId w:val="2"/>
  </w:num>
  <w:num w:numId="4" w16cid:durableId="1020396195">
    <w:abstractNumId w:val="4"/>
  </w:num>
  <w:num w:numId="5" w16cid:durableId="323432031">
    <w:abstractNumId w:val="6"/>
  </w:num>
  <w:num w:numId="6" w16cid:durableId="282923224">
    <w:abstractNumId w:val="9"/>
  </w:num>
  <w:num w:numId="7" w16cid:durableId="873037669">
    <w:abstractNumId w:val="3"/>
  </w:num>
  <w:num w:numId="8" w16cid:durableId="689452901">
    <w:abstractNumId w:val="5"/>
  </w:num>
  <w:num w:numId="9" w16cid:durableId="1368216618">
    <w:abstractNumId w:val="7"/>
  </w:num>
  <w:num w:numId="10" w16cid:durableId="8053979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C19"/>
    <w:rsid w:val="00016D80"/>
    <w:rsid w:val="00027539"/>
    <w:rsid w:val="000307D4"/>
    <w:rsid w:val="00035504"/>
    <w:rsid w:val="00045CDD"/>
    <w:rsid w:val="000878F5"/>
    <w:rsid w:val="00090E30"/>
    <w:rsid w:val="000A4A6D"/>
    <w:rsid w:val="000A55A9"/>
    <w:rsid w:val="00102539"/>
    <w:rsid w:val="00102EAE"/>
    <w:rsid w:val="001040D6"/>
    <w:rsid w:val="0011635F"/>
    <w:rsid w:val="001205FC"/>
    <w:rsid w:val="001229F3"/>
    <w:rsid w:val="001352BC"/>
    <w:rsid w:val="001363C1"/>
    <w:rsid w:val="001465DA"/>
    <w:rsid w:val="001509EC"/>
    <w:rsid w:val="00155435"/>
    <w:rsid w:val="0016576D"/>
    <w:rsid w:val="00184FE8"/>
    <w:rsid w:val="00192DAC"/>
    <w:rsid w:val="001A47DA"/>
    <w:rsid w:val="001C39C2"/>
    <w:rsid w:val="001C555A"/>
    <w:rsid w:val="001C7352"/>
    <w:rsid w:val="001D6300"/>
    <w:rsid w:val="001D6B2A"/>
    <w:rsid w:val="001E1C45"/>
    <w:rsid w:val="001E1E2B"/>
    <w:rsid w:val="00206AD3"/>
    <w:rsid w:val="00213965"/>
    <w:rsid w:val="002160CD"/>
    <w:rsid w:val="00230051"/>
    <w:rsid w:val="00236E25"/>
    <w:rsid w:val="00282769"/>
    <w:rsid w:val="00296976"/>
    <w:rsid w:val="002A46E2"/>
    <w:rsid w:val="002A5590"/>
    <w:rsid w:val="002C28B6"/>
    <w:rsid w:val="002D1948"/>
    <w:rsid w:val="002D6CA4"/>
    <w:rsid w:val="002E4085"/>
    <w:rsid w:val="002E655D"/>
    <w:rsid w:val="002F1A4E"/>
    <w:rsid w:val="002F2A52"/>
    <w:rsid w:val="00315F76"/>
    <w:rsid w:val="00316FAA"/>
    <w:rsid w:val="0031719E"/>
    <w:rsid w:val="00343B8E"/>
    <w:rsid w:val="00343FA7"/>
    <w:rsid w:val="00374E35"/>
    <w:rsid w:val="0037551B"/>
    <w:rsid w:val="003770FE"/>
    <w:rsid w:val="0038797F"/>
    <w:rsid w:val="00395106"/>
    <w:rsid w:val="00396914"/>
    <w:rsid w:val="003A5038"/>
    <w:rsid w:val="003B0067"/>
    <w:rsid w:val="003B616C"/>
    <w:rsid w:val="003C1D63"/>
    <w:rsid w:val="003C6598"/>
    <w:rsid w:val="003D6987"/>
    <w:rsid w:val="003E1CDD"/>
    <w:rsid w:val="003E757D"/>
    <w:rsid w:val="003F15A3"/>
    <w:rsid w:val="003F7BC2"/>
    <w:rsid w:val="00410C65"/>
    <w:rsid w:val="004172EC"/>
    <w:rsid w:val="0043534B"/>
    <w:rsid w:val="004367FF"/>
    <w:rsid w:val="00450029"/>
    <w:rsid w:val="00451E3C"/>
    <w:rsid w:val="004531AF"/>
    <w:rsid w:val="00460ED3"/>
    <w:rsid w:val="00473D10"/>
    <w:rsid w:val="00474EC5"/>
    <w:rsid w:val="004801AE"/>
    <w:rsid w:val="004C6BD3"/>
    <w:rsid w:val="004C7E89"/>
    <w:rsid w:val="004E2D53"/>
    <w:rsid w:val="004F3D91"/>
    <w:rsid w:val="004F6B96"/>
    <w:rsid w:val="00506007"/>
    <w:rsid w:val="00512DAF"/>
    <w:rsid w:val="00524AF6"/>
    <w:rsid w:val="00530922"/>
    <w:rsid w:val="00536B84"/>
    <w:rsid w:val="00545448"/>
    <w:rsid w:val="005477F0"/>
    <w:rsid w:val="00547B76"/>
    <w:rsid w:val="005770E1"/>
    <w:rsid w:val="005955A5"/>
    <w:rsid w:val="00597668"/>
    <w:rsid w:val="005B05CB"/>
    <w:rsid w:val="005B2D36"/>
    <w:rsid w:val="005B75A7"/>
    <w:rsid w:val="005C0DD0"/>
    <w:rsid w:val="005C3227"/>
    <w:rsid w:val="005D00C3"/>
    <w:rsid w:val="005D4A47"/>
    <w:rsid w:val="005D5801"/>
    <w:rsid w:val="00603882"/>
    <w:rsid w:val="0060777D"/>
    <w:rsid w:val="00610CDE"/>
    <w:rsid w:val="00613FE6"/>
    <w:rsid w:val="00617562"/>
    <w:rsid w:val="00617A8D"/>
    <w:rsid w:val="00625CF3"/>
    <w:rsid w:val="00627F4C"/>
    <w:rsid w:val="00633C52"/>
    <w:rsid w:val="006343C7"/>
    <w:rsid w:val="0064523C"/>
    <w:rsid w:val="00654E31"/>
    <w:rsid w:val="00660747"/>
    <w:rsid w:val="0066497B"/>
    <w:rsid w:val="00666F3D"/>
    <w:rsid w:val="0066790A"/>
    <w:rsid w:val="006877C3"/>
    <w:rsid w:val="0069340A"/>
    <w:rsid w:val="006A0931"/>
    <w:rsid w:val="006A2E60"/>
    <w:rsid w:val="006A3237"/>
    <w:rsid w:val="006B16BE"/>
    <w:rsid w:val="006B2334"/>
    <w:rsid w:val="006B3D16"/>
    <w:rsid w:val="006B4DAF"/>
    <w:rsid w:val="006C37FD"/>
    <w:rsid w:val="006D1CB4"/>
    <w:rsid w:val="006D6D0C"/>
    <w:rsid w:val="00704114"/>
    <w:rsid w:val="007114B9"/>
    <w:rsid w:val="00720B37"/>
    <w:rsid w:val="0075683D"/>
    <w:rsid w:val="00767A25"/>
    <w:rsid w:val="00774A00"/>
    <w:rsid w:val="00775B41"/>
    <w:rsid w:val="007A2E65"/>
    <w:rsid w:val="007B0DB8"/>
    <w:rsid w:val="007B733E"/>
    <w:rsid w:val="007C26F4"/>
    <w:rsid w:val="007E311C"/>
    <w:rsid w:val="008031A3"/>
    <w:rsid w:val="00806DF6"/>
    <w:rsid w:val="00815006"/>
    <w:rsid w:val="00815A98"/>
    <w:rsid w:val="00831C8B"/>
    <w:rsid w:val="00843D09"/>
    <w:rsid w:val="00843F6A"/>
    <w:rsid w:val="00851907"/>
    <w:rsid w:val="00860E58"/>
    <w:rsid w:val="0089027D"/>
    <w:rsid w:val="008935F2"/>
    <w:rsid w:val="008C0883"/>
    <w:rsid w:val="008C65FE"/>
    <w:rsid w:val="008D154E"/>
    <w:rsid w:val="008D71C9"/>
    <w:rsid w:val="008E2685"/>
    <w:rsid w:val="008F094E"/>
    <w:rsid w:val="008F4077"/>
    <w:rsid w:val="00900D56"/>
    <w:rsid w:val="00911350"/>
    <w:rsid w:val="009136CF"/>
    <w:rsid w:val="00914F94"/>
    <w:rsid w:val="0092453F"/>
    <w:rsid w:val="00951BFB"/>
    <w:rsid w:val="009638F9"/>
    <w:rsid w:val="0097565E"/>
    <w:rsid w:val="00982081"/>
    <w:rsid w:val="009974AE"/>
    <w:rsid w:val="009A6123"/>
    <w:rsid w:val="009D2A8E"/>
    <w:rsid w:val="009D404E"/>
    <w:rsid w:val="00A14AE5"/>
    <w:rsid w:val="00A162B8"/>
    <w:rsid w:val="00A27EF1"/>
    <w:rsid w:val="00A413A6"/>
    <w:rsid w:val="00A4517A"/>
    <w:rsid w:val="00A47695"/>
    <w:rsid w:val="00A71AC5"/>
    <w:rsid w:val="00A77A4B"/>
    <w:rsid w:val="00A82BC0"/>
    <w:rsid w:val="00A84F20"/>
    <w:rsid w:val="00A93A4B"/>
    <w:rsid w:val="00AB6A80"/>
    <w:rsid w:val="00AC64AF"/>
    <w:rsid w:val="00AD2307"/>
    <w:rsid w:val="00AE3773"/>
    <w:rsid w:val="00B00FB5"/>
    <w:rsid w:val="00B04674"/>
    <w:rsid w:val="00B17B57"/>
    <w:rsid w:val="00B21F45"/>
    <w:rsid w:val="00B331A4"/>
    <w:rsid w:val="00B37B49"/>
    <w:rsid w:val="00B54426"/>
    <w:rsid w:val="00B57FA3"/>
    <w:rsid w:val="00B71286"/>
    <w:rsid w:val="00B82162"/>
    <w:rsid w:val="00BD4A1B"/>
    <w:rsid w:val="00C04B24"/>
    <w:rsid w:val="00C265EA"/>
    <w:rsid w:val="00C6533D"/>
    <w:rsid w:val="00C72A39"/>
    <w:rsid w:val="00C74349"/>
    <w:rsid w:val="00C9289D"/>
    <w:rsid w:val="00CB09F4"/>
    <w:rsid w:val="00CB2A4C"/>
    <w:rsid w:val="00CB4E19"/>
    <w:rsid w:val="00CD438B"/>
    <w:rsid w:val="00CE7E71"/>
    <w:rsid w:val="00CF0F4F"/>
    <w:rsid w:val="00D04B79"/>
    <w:rsid w:val="00D06FF9"/>
    <w:rsid w:val="00D151ED"/>
    <w:rsid w:val="00D31BFC"/>
    <w:rsid w:val="00D517DB"/>
    <w:rsid w:val="00D5456E"/>
    <w:rsid w:val="00D67B4C"/>
    <w:rsid w:val="00D71AA4"/>
    <w:rsid w:val="00D74B06"/>
    <w:rsid w:val="00D7657F"/>
    <w:rsid w:val="00D81204"/>
    <w:rsid w:val="00D84736"/>
    <w:rsid w:val="00D857C6"/>
    <w:rsid w:val="00D87C19"/>
    <w:rsid w:val="00D90E60"/>
    <w:rsid w:val="00DA3202"/>
    <w:rsid w:val="00DA552A"/>
    <w:rsid w:val="00DC0AD2"/>
    <w:rsid w:val="00DC7B8E"/>
    <w:rsid w:val="00DD1FD4"/>
    <w:rsid w:val="00DF12D0"/>
    <w:rsid w:val="00E02012"/>
    <w:rsid w:val="00E02537"/>
    <w:rsid w:val="00E12349"/>
    <w:rsid w:val="00E23FFC"/>
    <w:rsid w:val="00E27984"/>
    <w:rsid w:val="00E52B7E"/>
    <w:rsid w:val="00E53553"/>
    <w:rsid w:val="00E56C14"/>
    <w:rsid w:val="00E672E1"/>
    <w:rsid w:val="00E82713"/>
    <w:rsid w:val="00E86F9F"/>
    <w:rsid w:val="00EA0F64"/>
    <w:rsid w:val="00EA38F1"/>
    <w:rsid w:val="00EB250C"/>
    <w:rsid w:val="00EB339B"/>
    <w:rsid w:val="00F01D2F"/>
    <w:rsid w:val="00F14687"/>
    <w:rsid w:val="00F17601"/>
    <w:rsid w:val="00F31B12"/>
    <w:rsid w:val="00F46FE7"/>
    <w:rsid w:val="00F5138A"/>
    <w:rsid w:val="00F66D39"/>
    <w:rsid w:val="00F80A86"/>
    <w:rsid w:val="00FA11A7"/>
    <w:rsid w:val="00FA65BB"/>
    <w:rsid w:val="00FB1AC3"/>
    <w:rsid w:val="00FB34E7"/>
    <w:rsid w:val="00FD2B1A"/>
    <w:rsid w:val="00FD78BD"/>
    <w:rsid w:val="00FE53AE"/>
    <w:rsid w:val="00FE5C9A"/>
    <w:rsid w:val="00FE62E5"/>
    <w:rsid w:val="00FF26B6"/>
    <w:rsid w:val="00FF3D87"/>
    <w:rsid w:val="0147976A"/>
    <w:rsid w:val="0325111A"/>
    <w:rsid w:val="04F109FD"/>
    <w:rsid w:val="06E0FF0E"/>
    <w:rsid w:val="076BE31F"/>
    <w:rsid w:val="08517437"/>
    <w:rsid w:val="0AC251F5"/>
    <w:rsid w:val="0D4A3EFF"/>
    <w:rsid w:val="114D8A33"/>
    <w:rsid w:val="1170717B"/>
    <w:rsid w:val="12D30BF5"/>
    <w:rsid w:val="13AAD032"/>
    <w:rsid w:val="152F03BD"/>
    <w:rsid w:val="15862ABB"/>
    <w:rsid w:val="167DFED2"/>
    <w:rsid w:val="175C6213"/>
    <w:rsid w:val="185BE4E0"/>
    <w:rsid w:val="1F3CA5C2"/>
    <w:rsid w:val="27A976B3"/>
    <w:rsid w:val="28686F89"/>
    <w:rsid w:val="2A256053"/>
    <w:rsid w:val="304BDCD4"/>
    <w:rsid w:val="31A27417"/>
    <w:rsid w:val="31C79F7C"/>
    <w:rsid w:val="33DF99E8"/>
    <w:rsid w:val="3674EBB3"/>
    <w:rsid w:val="3A2810BF"/>
    <w:rsid w:val="3A73D98F"/>
    <w:rsid w:val="3B68C9B1"/>
    <w:rsid w:val="3CE65A74"/>
    <w:rsid w:val="3F59606A"/>
    <w:rsid w:val="3F7D859A"/>
    <w:rsid w:val="4049011C"/>
    <w:rsid w:val="4085CCC1"/>
    <w:rsid w:val="428A072D"/>
    <w:rsid w:val="42A83F91"/>
    <w:rsid w:val="42E51026"/>
    <w:rsid w:val="4313D445"/>
    <w:rsid w:val="4373B728"/>
    <w:rsid w:val="43CCE15B"/>
    <w:rsid w:val="44D28699"/>
    <w:rsid w:val="45961C21"/>
    <w:rsid w:val="459C75B4"/>
    <w:rsid w:val="4622881C"/>
    <w:rsid w:val="4852E92C"/>
    <w:rsid w:val="4A2E05E9"/>
    <w:rsid w:val="4B7B1F31"/>
    <w:rsid w:val="4C6E22E0"/>
    <w:rsid w:val="4EC6C126"/>
    <w:rsid w:val="4FD72765"/>
    <w:rsid w:val="50C0DA36"/>
    <w:rsid w:val="5256FB82"/>
    <w:rsid w:val="52748D0B"/>
    <w:rsid w:val="5656A501"/>
    <w:rsid w:val="57104A3A"/>
    <w:rsid w:val="5818836E"/>
    <w:rsid w:val="5904ECE4"/>
    <w:rsid w:val="59AAB63E"/>
    <w:rsid w:val="5A204A74"/>
    <w:rsid w:val="5B427C22"/>
    <w:rsid w:val="5EAF056F"/>
    <w:rsid w:val="5FE228EA"/>
    <w:rsid w:val="61E11ED2"/>
    <w:rsid w:val="62E7B46F"/>
    <w:rsid w:val="630D24D4"/>
    <w:rsid w:val="6F047A4C"/>
    <w:rsid w:val="72145A71"/>
    <w:rsid w:val="72D7E159"/>
    <w:rsid w:val="74B43562"/>
    <w:rsid w:val="76B7845D"/>
    <w:rsid w:val="77B725A1"/>
    <w:rsid w:val="7A8C0F1C"/>
    <w:rsid w:val="7BD7102B"/>
    <w:rsid w:val="7C543D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26352"/>
  <w15:chartTrackingRefBased/>
  <w15:docId w15:val="{69FFAD91-EF28-4BB1-A3DD-2F9F908EB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uiPriority w:val="9"/>
    <w:rsid w:val="006B233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F094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8F094E"/>
    <w:rPr>
      <w:rFonts w:eastAsiaTheme="minorEastAsia"/>
      <w:lang w:val="en-US"/>
    </w:rPr>
  </w:style>
  <w:style w:type="paragraph" w:styleId="BalloonText">
    <w:name w:val="Balloon Text"/>
    <w:basedOn w:val="Normal"/>
    <w:link w:val="BalloonTextChar"/>
    <w:uiPriority w:val="99"/>
    <w:semiHidden/>
    <w:unhideWhenUsed/>
    <w:rsid w:val="008F09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94E"/>
    <w:rPr>
      <w:rFonts w:ascii="Segoe UI" w:hAnsi="Segoe UI" w:cs="Segoe UI"/>
      <w:sz w:val="18"/>
      <w:szCs w:val="18"/>
    </w:rPr>
  </w:style>
  <w:style w:type="paragraph" w:styleId="ListParagraph">
    <w:name w:val="List Paragraph"/>
    <w:basedOn w:val="Normal"/>
    <w:link w:val="ListParagraphChar"/>
    <w:uiPriority w:val="34"/>
    <w:qFormat/>
    <w:rsid w:val="007E311C"/>
    <w:pPr>
      <w:ind w:left="720"/>
      <w:contextualSpacing/>
    </w:pPr>
  </w:style>
  <w:style w:type="paragraph" w:styleId="Header">
    <w:name w:val="header"/>
    <w:basedOn w:val="Normal"/>
    <w:link w:val="HeaderChar"/>
    <w:uiPriority w:val="99"/>
    <w:unhideWhenUsed/>
    <w:rsid w:val="009638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8F9"/>
  </w:style>
  <w:style w:type="paragraph" w:styleId="Footer">
    <w:name w:val="footer"/>
    <w:basedOn w:val="Normal"/>
    <w:link w:val="FooterChar"/>
    <w:uiPriority w:val="99"/>
    <w:unhideWhenUsed/>
    <w:rsid w:val="009638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8F9"/>
  </w:style>
  <w:style w:type="table" w:styleId="TableGrid">
    <w:name w:val="Table Grid"/>
    <w:basedOn w:val="TableNormal"/>
    <w:uiPriority w:val="39"/>
    <w:rsid w:val="000878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0878F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geTitle">
    <w:name w:val="Page Title"/>
    <w:basedOn w:val="Normal"/>
    <w:link w:val="PageTitleChar"/>
    <w:qFormat/>
    <w:rsid w:val="001A47DA"/>
    <w:rPr>
      <w:rFonts w:ascii="Arial" w:hAnsi="Arial" w:cs="Arial"/>
      <w:b/>
      <w:color w:val="005EB8"/>
      <w:sz w:val="40"/>
    </w:rPr>
  </w:style>
  <w:style w:type="paragraph" w:customStyle="1" w:styleId="BodyText1">
    <w:name w:val="Body Text1"/>
    <w:basedOn w:val="Normal"/>
    <w:link w:val="BodytextChar"/>
    <w:qFormat/>
    <w:rsid w:val="001A47DA"/>
    <w:rPr>
      <w:rFonts w:ascii="Arial" w:hAnsi="Arial" w:cs="Arial"/>
      <w:sz w:val="24"/>
    </w:rPr>
  </w:style>
  <w:style w:type="character" w:customStyle="1" w:styleId="PageTitleChar">
    <w:name w:val="Page Title Char"/>
    <w:basedOn w:val="DefaultParagraphFont"/>
    <w:link w:val="PageTitle"/>
    <w:rsid w:val="001A47DA"/>
    <w:rPr>
      <w:rFonts w:ascii="Arial" w:hAnsi="Arial" w:cs="Arial"/>
      <w:b/>
      <w:color w:val="005EB8"/>
      <w:sz w:val="40"/>
    </w:rPr>
  </w:style>
  <w:style w:type="paragraph" w:customStyle="1" w:styleId="Sectionheader">
    <w:name w:val="Section header"/>
    <w:basedOn w:val="Normal"/>
    <w:link w:val="SectionheaderChar"/>
    <w:qFormat/>
    <w:rsid w:val="001A47DA"/>
    <w:rPr>
      <w:rFonts w:ascii="Arial" w:hAnsi="Arial" w:cs="Arial"/>
      <w:b/>
      <w:color w:val="005EB8"/>
      <w:sz w:val="32"/>
    </w:rPr>
  </w:style>
  <w:style w:type="character" w:customStyle="1" w:styleId="BodytextChar">
    <w:name w:val="Body text Char"/>
    <w:basedOn w:val="DefaultParagraphFont"/>
    <w:link w:val="BodyText1"/>
    <w:rsid w:val="001A47DA"/>
    <w:rPr>
      <w:rFonts w:ascii="Arial" w:hAnsi="Arial" w:cs="Arial"/>
      <w:sz w:val="24"/>
    </w:rPr>
  </w:style>
  <w:style w:type="paragraph" w:customStyle="1" w:styleId="Sectionsubhead">
    <w:name w:val="Section subhead"/>
    <w:basedOn w:val="Normal"/>
    <w:link w:val="SectionsubheadChar"/>
    <w:qFormat/>
    <w:rsid w:val="001A47DA"/>
    <w:rPr>
      <w:rFonts w:ascii="Arial" w:hAnsi="Arial" w:cs="Arial"/>
      <w:color w:val="005EB8"/>
      <w:sz w:val="24"/>
    </w:rPr>
  </w:style>
  <w:style w:type="character" w:customStyle="1" w:styleId="SectionheaderChar">
    <w:name w:val="Section header Char"/>
    <w:basedOn w:val="DefaultParagraphFont"/>
    <w:link w:val="Sectionheader"/>
    <w:rsid w:val="001A47DA"/>
    <w:rPr>
      <w:rFonts w:ascii="Arial" w:hAnsi="Arial" w:cs="Arial"/>
      <w:b/>
      <w:color w:val="005EB8"/>
      <w:sz w:val="32"/>
    </w:rPr>
  </w:style>
  <w:style w:type="paragraph" w:customStyle="1" w:styleId="Sectionsub-subhead">
    <w:name w:val="Section sub-subhead"/>
    <w:basedOn w:val="Normal"/>
    <w:link w:val="Sectionsub-subheadChar"/>
    <w:qFormat/>
    <w:rsid w:val="001A47DA"/>
    <w:rPr>
      <w:rFonts w:ascii="Arial" w:hAnsi="Arial" w:cs="Arial"/>
      <w:sz w:val="24"/>
      <w:u w:val="single" w:color="005EB8"/>
    </w:rPr>
  </w:style>
  <w:style w:type="character" w:customStyle="1" w:styleId="SectionsubheadChar">
    <w:name w:val="Section subhead Char"/>
    <w:basedOn w:val="DefaultParagraphFont"/>
    <w:link w:val="Sectionsubhead"/>
    <w:rsid w:val="001A47DA"/>
    <w:rPr>
      <w:rFonts w:ascii="Arial" w:hAnsi="Arial" w:cs="Arial"/>
      <w:color w:val="005EB8"/>
      <w:sz w:val="24"/>
    </w:rPr>
  </w:style>
  <w:style w:type="paragraph" w:customStyle="1" w:styleId="Imagecaption">
    <w:name w:val="Image caption"/>
    <w:basedOn w:val="Normal"/>
    <w:link w:val="ImagecaptionChar"/>
    <w:qFormat/>
    <w:rsid w:val="001A47DA"/>
    <w:rPr>
      <w:rFonts w:ascii="Arial" w:hAnsi="Arial" w:cs="Arial"/>
      <w:color w:val="768692"/>
      <w:sz w:val="20"/>
    </w:rPr>
  </w:style>
  <w:style w:type="character" w:customStyle="1" w:styleId="Sectionsub-subheadChar">
    <w:name w:val="Section sub-subhead Char"/>
    <w:basedOn w:val="DefaultParagraphFont"/>
    <w:link w:val="Sectionsub-subhead"/>
    <w:rsid w:val="001A47DA"/>
    <w:rPr>
      <w:rFonts w:ascii="Arial" w:hAnsi="Arial" w:cs="Arial"/>
      <w:sz w:val="24"/>
      <w:u w:val="single" w:color="005EB8"/>
    </w:rPr>
  </w:style>
  <w:style w:type="character" w:styleId="BookTitle">
    <w:name w:val="Book Title"/>
    <w:basedOn w:val="DefaultParagraphFont"/>
    <w:uiPriority w:val="33"/>
    <w:rsid w:val="002A5590"/>
    <w:rPr>
      <w:b/>
      <w:bCs/>
      <w:i/>
      <w:iCs/>
      <w:spacing w:val="5"/>
    </w:rPr>
  </w:style>
  <w:style w:type="character" w:customStyle="1" w:styleId="ImagecaptionChar">
    <w:name w:val="Image caption Char"/>
    <w:basedOn w:val="DefaultParagraphFont"/>
    <w:link w:val="Imagecaption"/>
    <w:rsid w:val="001A47DA"/>
    <w:rPr>
      <w:rFonts w:ascii="Arial" w:hAnsi="Arial" w:cs="Arial"/>
      <w:color w:val="768692"/>
      <w:sz w:val="20"/>
    </w:rPr>
  </w:style>
  <w:style w:type="paragraph" w:customStyle="1" w:styleId="Bullet1">
    <w:name w:val="Bullet1"/>
    <w:basedOn w:val="ListParagraph"/>
    <w:link w:val="Bullet1Char"/>
    <w:qFormat/>
    <w:rsid w:val="00A77A4B"/>
    <w:pPr>
      <w:numPr>
        <w:numId w:val="2"/>
      </w:numPr>
    </w:pPr>
    <w:rPr>
      <w:rFonts w:ascii="Arial" w:hAnsi="Arial" w:cs="Arial"/>
      <w:sz w:val="24"/>
    </w:rPr>
  </w:style>
  <w:style w:type="paragraph" w:customStyle="1" w:styleId="bullet2">
    <w:name w:val="bullet 2"/>
    <w:basedOn w:val="ListParagraph"/>
    <w:link w:val="bullet2Char"/>
    <w:qFormat/>
    <w:rsid w:val="00A77A4B"/>
    <w:pPr>
      <w:numPr>
        <w:ilvl w:val="1"/>
        <w:numId w:val="2"/>
      </w:numPr>
    </w:pPr>
    <w:rPr>
      <w:rFonts w:ascii="Arial" w:hAnsi="Arial" w:cs="Arial"/>
      <w:sz w:val="24"/>
    </w:rPr>
  </w:style>
  <w:style w:type="character" w:customStyle="1" w:styleId="ListParagraphChar">
    <w:name w:val="List Paragraph Char"/>
    <w:basedOn w:val="DefaultParagraphFont"/>
    <w:link w:val="ListParagraph"/>
    <w:uiPriority w:val="34"/>
    <w:rsid w:val="00A77A4B"/>
  </w:style>
  <w:style w:type="character" w:customStyle="1" w:styleId="Bullet1Char">
    <w:name w:val="Bullet1 Char"/>
    <w:basedOn w:val="ListParagraphChar"/>
    <w:link w:val="Bullet1"/>
    <w:rsid w:val="00A77A4B"/>
    <w:rPr>
      <w:rFonts w:ascii="Arial" w:hAnsi="Arial" w:cs="Arial"/>
      <w:sz w:val="24"/>
    </w:rPr>
  </w:style>
  <w:style w:type="character" w:styleId="CommentReference">
    <w:name w:val="annotation reference"/>
    <w:basedOn w:val="DefaultParagraphFont"/>
    <w:uiPriority w:val="99"/>
    <w:semiHidden/>
    <w:unhideWhenUsed/>
    <w:rsid w:val="00A77A4B"/>
    <w:rPr>
      <w:sz w:val="16"/>
      <w:szCs w:val="16"/>
    </w:rPr>
  </w:style>
  <w:style w:type="character" w:customStyle="1" w:styleId="bullet2Char">
    <w:name w:val="bullet 2 Char"/>
    <w:basedOn w:val="ListParagraphChar"/>
    <w:link w:val="bullet2"/>
    <w:rsid w:val="00A77A4B"/>
    <w:rPr>
      <w:rFonts w:ascii="Arial" w:hAnsi="Arial" w:cs="Arial"/>
      <w:sz w:val="24"/>
    </w:rPr>
  </w:style>
  <w:style w:type="paragraph" w:styleId="CommentText">
    <w:name w:val="annotation text"/>
    <w:basedOn w:val="Normal"/>
    <w:link w:val="CommentTextChar"/>
    <w:uiPriority w:val="99"/>
    <w:semiHidden/>
    <w:unhideWhenUsed/>
    <w:rsid w:val="00A77A4B"/>
    <w:pPr>
      <w:spacing w:line="240" w:lineRule="auto"/>
    </w:pPr>
    <w:rPr>
      <w:sz w:val="20"/>
      <w:szCs w:val="20"/>
    </w:rPr>
  </w:style>
  <w:style w:type="character" w:customStyle="1" w:styleId="CommentTextChar">
    <w:name w:val="Comment Text Char"/>
    <w:basedOn w:val="DefaultParagraphFont"/>
    <w:link w:val="CommentText"/>
    <w:uiPriority w:val="99"/>
    <w:semiHidden/>
    <w:rsid w:val="00A77A4B"/>
    <w:rPr>
      <w:sz w:val="20"/>
      <w:szCs w:val="20"/>
    </w:rPr>
  </w:style>
  <w:style w:type="paragraph" w:styleId="CommentSubject">
    <w:name w:val="annotation subject"/>
    <w:basedOn w:val="CommentText"/>
    <w:next w:val="CommentText"/>
    <w:link w:val="CommentSubjectChar"/>
    <w:uiPriority w:val="99"/>
    <w:semiHidden/>
    <w:unhideWhenUsed/>
    <w:rsid w:val="00A77A4B"/>
    <w:rPr>
      <w:b/>
      <w:bCs/>
    </w:rPr>
  </w:style>
  <w:style w:type="character" w:customStyle="1" w:styleId="CommentSubjectChar">
    <w:name w:val="Comment Subject Char"/>
    <w:basedOn w:val="CommentTextChar"/>
    <w:link w:val="CommentSubject"/>
    <w:uiPriority w:val="99"/>
    <w:semiHidden/>
    <w:rsid w:val="00A77A4B"/>
    <w:rPr>
      <w:b/>
      <w:bCs/>
      <w:sz w:val="20"/>
      <w:szCs w:val="20"/>
    </w:rPr>
  </w:style>
  <w:style w:type="paragraph" w:customStyle="1" w:styleId="bullet3">
    <w:name w:val="bullet 3"/>
    <w:basedOn w:val="ListParagraph"/>
    <w:link w:val="bullet3Char"/>
    <w:qFormat/>
    <w:rsid w:val="00A77A4B"/>
    <w:pPr>
      <w:numPr>
        <w:ilvl w:val="2"/>
        <w:numId w:val="2"/>
      </w:numPr>
    </w:pPr>
    <w:rPr>
      <w:rFonts w:ascii="Arial" w:hAnsi="Arial" w:cs="Arial"/>
      <w:sz w:val="24"/>
    </w:rPr>
  </w:style>
  <w:style w:type="character" w:customStyle="1" w:styleId="bullet3Char">
    <w:name w:val="bullet 3 Char"/>
    <w:basedOn w:val="ListParagraphChar"/>
    <w:link w:val="bullet3"/>
    <w:rsid w:val="00A77A4B"/>
    <w:rPr>
      <w:rFonts w:ascii="Arial" w:hAnsi="Arial" w:cs="Arial"/>
      <w:sz w:val="24"/>
    </w:rPr>
  </w:style>
  <w:style w:type="character" w:styleId="Hyperlink">
    <w:name w:val="Hyperlink"/>
    <w:basedOn w:val="DefaultParagraphFont"/>
    <w:uiPriority w:val="99"/>
    <w:unhideWhenUsed/>
    <w:rsid w:val="0037551B"/>
    <w:rPr>
      <w:color w:val="0563C1" w:themeColor="hyperlink"/>
      <w:u w:val="single"/>
    </w:rPr>
  </w:style>
  <w:style w:type="paragraph" w:styleId="BodyText">
    <w:name w:val="Body Text"/>
    <w:basedOn w:val="Normal"/>
    <w:link w:val="BodyTextChar0"/>
    <w:uiPriority w:val="1"/>
    <w:qFormat/>
    <w:rsid w:val="00D87C19"/>
    <w:pPr>
      <w:widowControl w:val="0"/>
      <w:autoSpaceDE w:val="0"/>
      <w:autoSpaceDN w:val="0"/>
      <w:spacing w:after="0" w:line="240" w:lineRule="auto"/>
    </w:pPr>
    <w:rPr>
      <w:rFonts w:ascii="Calibri" w:eastAsia="Calibri" w:hAnsi="Calibri" w:cs="Calibri"/>
      <w:lang w:val="en-US"/>
    </w:rPr>
  </w:style>
  <w:style w:type="character" w:customStyle="1" w:styleId="BodyTextChar0">
    <w:name w:val="Body Text Char"/>
    <w:basedOn w:val="DefaultParagraphFont"/>
    <w:link w:val="BodyText"/>
    <w:uiPriority w:val="1"/>
    <w:rsid w:val="00D87C19"/>
    <w:rPr>
      <w:rFonts w:ascii="Calibri" w:eastAsia="Calibri" w:hAnsi="Calibri" w:cs="Calibri"/>
      <w:lang w:val="en-US"/>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customStyle="1" w:styleId="TableParagraph">
    <w:name w:val="Table Paragraph"/>
    <w:basedOn w:val="Normal"/>
    <w:uiPriority w:val="1"/>
    <w:qFormat/>
    <w:rsid w:val="004E2D53"/>
    <w:pPr>
      <w:widowControl w:val="0"/>
      <w:autoSpaceDE w:val="0"/>
      <w:autoSpaceDN w:val="0"/>
      <w:spacing w:after="0" w:line="240" w:lineRule="auto"/>
    </w:pPr>
    <w:rPr>
      <w:rFonts w:ascii="Calibri" w:eastAsia="Calibri" w:hAnsi="Calibri" w:cs="Calibri"/>
      <w:lang w:val="en-US"/>
    </w:rPr>
  </w:style>
  <w:style w:type="character" w:customStyle="1" w:styleId="Heading1Char">
    <w:name w:val="Heading 1 Char"/>
    <w:basedOn w:val="DefaultParagraphFont"/>
    <w:link w:val="Heading1"/>
    <w:uiPriority w:val="9"/>
    <w:rsid w:val="006B233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ice.org.uk/Guidance/TA158" TargetMode="External"/><Relationship Id="rId18" Type="http://schemas.openxmlformats.org/officeDocument/2006/relationships/hyperlink" Target="https://www.dorsetformulary.nhs.uk/searchresults.asp?SearchVar=fluoos&amp;Submit2=Search"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nice.org.uk/guidance/ta168" TargetMode="External"/><Relationship Id="rId17" Type="http://schemas.openxmlformats.org/officeDocument/2006/relationships/hyperlink" Target="https://www.dorsetformulary.nhs.uk/searchresults.asp?SearchVar=fluoos&amp;Submit2=Search"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dorsetformulary.nhs.uk/searchresults.asp?SearchVar=fluoos&amp;Submit2=Search"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ice.org.uk/Guidance/TA158"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medicine.question@nhsdorset.nhs.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ice.org.uk/guidance/ta168" TargetMode="External"/><Relationship Id="rId22"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nhsdorsetccg.sharepoint.com/sites/assets/Document%20Templates/Documents/Document%20-%20simple%20blank%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0514021700F8408ED5B1E1A13FF7C1" ma:contentTypeVersion="6" ma:contentTypeDescription="Create a new document." ma:contentTypeScope="" ma:versionID="0c8158b7e4b7012bba76978093b4928e">
  <xsd:schema xmlns:xsd="http://www.w3.org/2001/XMLSchema" xmlns:xs="http://www.w3.org/2001/XMLSchema" xmlns:p="http://schemas.microsoft.com/office/2006/metadata/properties" xmlns:ns2="fd7188b2-f33f-44f4-8d6c-3f3f9188578a" targetNamespace="http://schemas.microsoft.com/office/2006/metadata/properties" ma:root="true" ma:fieldsID="bbfb77e4736472410fd86a72729dd58f" ns2:_="">
    <xsd:import namespace="fd7188b2-f33f-44f4-8d6c-3f3f918857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7188b2-f33f-44f4-8d6c-3f3f918857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8E5083-49D9-46CD-9B71-A8403E2A9163}">
  <ds:schemaRefs>
    <ds:schemaRef ds:uri="http://schemas.microsoft.com/sharepoint/v3/contenttype/forms"/>
  </ds:schemaRefs>
</ds:datastoreItem>
</file>

<file path=customXml/itemProps2.xml><?xml version="1.0" encoding="utf-8"?>
<ds:datastoreItem xmlns:ds="http://schemas.openxmlformats.org/officeDocument/2006/customXml" ds:itemID="{AE21A761-E0D3-4254-A117-62A3E030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7188b2-f33f-44f4-8d6c-3f3f918857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C8598F-BAD5-4A8C-9ACB-534F2ED3C20E}">
  <ds:schemaRefs>
    <ds:schemaRef ds:uri="http://schemas.openxmlformats.org/officeDocument/2006/bibliography"/>
  </ds:schemaRefs>
</ds:datastoreItem>
</file>

<file path=customXml/itemProps4.xml><?xml version="1.0" encoding="utf-8"?>
<ds:datastoreItem xmlns:ds="http://schemas.openxmlformats.org/officeDocument/2006/customXml" ds:itemID="{9CBE1DA9-7B1C-41C1-95F6-ABB2C8F0D129}">
  <ds:schemaRefs>
    <ds:schemaRef ds:uri="http://schemas.microsoft.com/office/2006/metadata/properties"/>
    <ds:schemaRef ds:uri="http://schemas.microsoft.com/office/infopath/2007/PartnerControls"/>
    <ds:schemaRef ds:uri="bc91c963-5e64-4c33-a1dd-6ccdeb60f9b0"/>
    <ds:schemaRef ds:uri="f80ce777-2cf9-4f9a-92e4-151e752c5f35"/>
  </ds:schemaRefs>
</ds:datastoreItem>
</file>

<file path=docProps/app.xml><?xml version="1.0" encoding="utf-8"?>
<Properties xmlns="http://schemas.openxmlformats.org/officeDocument/2006/extended-properties" xmlns:vt="http://schemas.openxmlformats.org/officeDocument/2006/docPropsVTypes">
  <Template>Document%20-%20simple%20blank%20</Template>
  <TotalTime>0</TotalTime>
  <Pages>9</Pages>
  <Words>1791</Words>
  <Characters>10214</Characters>
  <Application>Microsoft Office Word</Application>
  <DocSecurity>4</DocSecurity>
  <Lines>85</Lines>
  <Paragraphs>23</Paragraphs>
  <ScaleCrop>false</ScaleCrop>
  <Company>NHS Dorset Clinical Commisioning Group</Company>
  <LinksUpToDate>false</LinksUpToDate>
  <CharactersWithSpaces>11982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Cope, Peter (NHS Dorset)</dc:creator>
  <cp:keywords/>
  <dc:description/>
  <cp:lastModifiedBy>Martin, Martine (NHS Dorset)</cp:lastModifiedBy>
  <cp:revision>2</cp:revision>
  <cp:lastPrinted>2024-12-20T16:18:00Z</cp:lastPrinted>
  <dcterms:created xsi:type="dcterms:W3CDTF">2024-12-20T16:39:00Z</dcterms:created>
  <dcterms:modified xsi:type="dcterms:W3CDTF">2024-12-20T16:39:00Z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0x010100CF0514021700F8408ED5B1E1A13FF7C1</vt:lpwstr>
  </property>
  <property fmtid="{D5CDD505-2E9C-101B-9397-08002B2CF9AE}" pid="3" name="MediaServiceImageTags">
    <vt:lpwstr/>
  </property>
</Properties>
</file>